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2CF" w:rsidRPr="000A64D8" w:rsidRDefault="008432CF" w:rsidP="008432CF">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#88</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FB1FCD">
        <w:rPr>
          <w:rFonts w:ascii="Arial" w:hAnsi="Arial" w:cs="Arial"/>
          <w:b/>
          <w:sz w:val="28"/>
          <w:szCs w:val="24"/>
        </w:rPr>
        <w:t>1702266</w:t>
      </w:r>
    </w:p>
    <w:p w:rsidR="008432CF" w:rsidRPr="00FD021C" w:rsidRDefault="008432CF" w:rsidP="008432CF">
      <w:pPr>
        <w:tabs>
          <w:tab w:val="right" w:pos="9630"/>
        </w:tabs>
        <w:spacing w:after="0"/>
        <w:jc w:val="both"/>
        <w:rPr>
          <w:rFonts w:ascii="Arial" w:hAnsi="Arial" w:cs="Arial"/>
          <w:b/>
          <w:sz w:val="24"/>
          <w:szCs w:val="24"/>
        </w:rPr>
      </w:pPr>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17</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Febru</w:t>
      </w:r>
      <w:r w:rsidRPr="008929B4">
        <w:rPr>
          <w:rFonts w:ascii="Arial" w:eastAsia="MS Mincho" w:hAnsi="Arial" w:cs="Arial" w:hint="eastAsia"/>
          <w:b/>
          <w:bCs/>
          <w:sz w:val="28"/>
          <w:lang w:eastAsia="ja-JP"/>
        </w:rPr>
        <w:t>ary</w:t>
      </w:r>
      <w:r>
        <w:rPr>
          <w:rFonts w:ascii="Arial" w:hAnsi="Arial" w:cs="Arial"/>
          <w:b/>
          <w:bCs/>
          <w:sz w:val="28"/>
        </w:rPr>
        <w:t xml:space="preserve"> </w:t>
      </w:r>
      <w:r>
        <w:rPr>
          <w:rFonts w:ascii="Arial" w:hAnsi="Arial" w:cs="Arial"/>
          <w:b/>
          <w:sz w:val="24"/>
          <w:szCs w:val="24"/>
        </w:rPr>
        <w:t>2017</w:t>
      </w:r>
    </w:p>
    <w:p w:rsidR="008432CF" w:rsidRPr="00FD021C" w:rsidRDefault="008432CF" w:rsidP="008432CF">
      <w:pPr>
        <w:spacing w:after="0"/>
        <w:jc w:val="both"/>
        <w:rPr>
          <w:rFonts w:ascii="Arial" w:hAnsi="Arial" w:cs="Arial"/>
          <w:b/>
          <w:sz w:val="24"/>
          <w:szCs w:val="24"/>
        </w:rPr>
      </w:pPr>
      <w:r>
        <w:rPr>
          <w:rFonts w:ascii="Arial" w:hAnsi="Arial" w:cs="Arial"/>
          <w:b/>
          <w:sz w:val="24"/>
          <w:szCs w:val="24"/>
        </w:rPr>
        <w:t>Athens, Greece</w:t>
      </w:r>
    </w:p>
    <w:p w:rsidR="008432CF" w:rsidRPr="000A64D8" w:rsidRDefault="008432CF" w:rsidP="008432CF">
      <w:pPr>
        <w:pStyle w:val="Footer"/>
        <w:jc w:val="both"/>
        <w:rPr>
          <w:noProof w:val="0"/>
        </w:rPr>
      </w:pPr>
    </w:p>
    <w:p w:rsidR="008432CF" w:rsidRPr="000A64D8" w:rsidRDefault="008432CF" w:rsidP="008432C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F55D7" w:rsidRPr="003F55D7">
        <w:rPr>
          <w:rFonts w:ascii="Arial" w:hAnsi="Arial"/>
          <w:sz w:val="24"/>
        </w:rPr>
        <w:t>8.1.2.3.1</w:t>
      </w:r>
      <w:r>
        <w:rPr>
          <w:rFonts w:ascii="Arial" w:hAnsi="Arial"/>
          <w:sz w:val="24"/>
        </w:rPr>
        <w:tab/>
      </w:r>
    </w:p>
    <w:p w:rsidR="008432CF" w:rsidRPr="001D7377" w:rsidRDefault="008432CF" w:rsidP="008432C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8432CF" w:rsidRPr="003570F9" w:rsidRDefault="008432CF" w:rsidP="008432C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B1FCD" w:rsidRPr="00FB1FCD">
        <w:rPr>
          <w:rFonts w:ascii="Arial" w:hAnsi="Arial"/>
          <w:sz w:val="22"/>
        </w:rPr>
        <w:t>Aperiodic CSI Reporting for NR MIMO</w:t>
      </w:r>
    </w:p>
    <w:p w:rsidR="008432CF" w:rsidRDefault="008432CF" w:rsidP="008432C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496F05">
        <w:rPr>
          <w:sz w:val="24"/>
          <w:szCs w:val="24"/>
        </w:rPr>
        <w:t xml:space="preserve"> #AH1_NR</w:t>
      </w:r>
      <w:r w:rsidR="005E51E0">
        <w:rPr>
          <w:sz w:val="24"/>
          <w:szCs w:val="24"/>
        </w:rPr>
        <w:t xml:space="preserve"> t</w:t>
      </w:r>
      <w:r w:rsidR="00E11C1C">
        <w:rPr>
          <w:sz w:val="24"/>
          <w:szCs w:val="24"/>
        </w:rPr>
        <w:t>he</w:t>
      </w:r>
      <w:r w:rsidR="005E51E0">
        <w:rPr>
          <w:sz w:val="24"/>
          <w:szCs w:val="24"/>
        </w:rPr>
        <w:t xml:space="preserve"> following agreements were made regarding phase tracking reference signal.</w:t>
      </w:r>
    </w:p>
    <w:p w:rsidR="0075148E" w:rsidRPr="00F37BD4" w:rsidRDefault="0075148E" w:rsidP="0075148E">
      <w:pPr>
        <w:rPr>
          <w:rFonts w:eastAsia="MS Mincho"/>
          <w:b/>
          <w:sz w:val="24"/>
          <w:u w:val="single"/>
          <w:lang w:eastAsia="ja-JP"/>
        </w:rPr>
      </w:pPr>
      <w:r w:rsidRPr="00F37BD4">
        <w:rPr>
          <w:rFonts w:eastAsia="MS Mincho" w:hint="eastAsia"/>
          <w:b/>
          <w:sz w:val="24"/>
          <w:highlight w:val="green"/>
          <w:u w:val="single"/>
          <w:lang w:eastAsia="ja-JP"/>
        </w:rPr>
        <w:t>Agreements:</w:t>
      </w:r>
    </w:p>
    <w:p w:rsidR="00D57021" w:rsidRPr="00C8240B" w:rsidRDefault="00D57021" w:rsidP="00D57021">
      <w:pPr>
        <w:pStyle w:val="ListParagraph"/>
        <w:numPr>
          <w:ilvl w:val="0"/>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For periodic CSI-RS,</w:t>
      </w:r>
    </w:p>
    <w:p w:rsidR="00D57021" w:rsidRPr="00C8240B" w:rsidRDefault="00D57021" w:rsidP="00D57021">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Semi-persistent CSI reporting is activated/deactivated by MAC CE and/or DCI</w:t>
      </w:r>
    </w:p>
    <w:p w:rsidR="00D57021" w:rsidRPr="00C8240B" w:rsidRDefault="00D57021" w:rsidP="00D57021">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Aperiodic CSI reporting is triggered by DCI</w:t>
      </w:r>
    </w:p>
    <w:p w:rsidR="00D57021" w:rsidRPr="00C8240B" w:rsidRDefault="00D57021" w:rsidP="00D57021">
      <w:pPr>
        <w:pStyle w:val="ListParagraph"/>
        <w:numPr>
          <w:ilvl w:val="2"/>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FFS: Necessity of additional signaling with MAC CE</w:t>
      </w:r>
    </w:p>
    <w:p w:rsidR="00D57021" w:rsidRPr="00C8240B" w:rsidRDefault="00D57021" w:rsidP="00D57021">
      <w:pPr>
        <w:pStyle w:val="ListParagraph"/>
        <w:numPr>
          <w:ilvl w:val="0"/>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For semi-persistent CSI-RS,</w:t>
      </w:r>
    </w:p>
    <w:p w:rsidR="00D57021" w:rsidRPr="00C8240B" w:rsidRDefault="00D57021" w:rsidP="00D57021">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Periodic CSI reporting is not supported.</w:t>
      </w:r>
    </w:p>
    <w:p w:rsidR="00D57021" w:rsidRPr="00C8240B" w:rsidRDefault="00D57021" w:rsidP="00D57021">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Semi-persistent CSI reporting is activated/deactivated by MAC CE and/or DCI</w:t>
      </w:r>
    </w:p>
    <w:p w:rsidR="00D57021" w:rsidRPr="00C8240B" w:rsidRDefault="00D57021" w:rsidP="00D57021">
      <w:pPr>
        <w:pStyle w:val="ListParagraph"/>
        <w:numPr>
          <w:ilvl w:val="2"/>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Semi-persistent CSI-RS is activated/deactivated by MAC CE and/or DCI</w:t>
      </w:r>
    </w:p>
    <w:p w:rsidR="00D57021" w:rsidRPr="00C8240B" w:rsidRDefault="00D57021" w:rsidP="00D57021">
      <w:pPr>
        <w:pStyle w:val="ListParagraph"/>
        <w:numPr>
          <w:ilvl w:val="2"/>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FFS: Relationship of signaling between CSI reporting and CSI-RS transmission</w:t>
      </w:r>
    </w:p>
    <w:p w:rsidR="00D57021" w:rsidRPr="00C8240B" w:rsidRDefault="00D57021" w:rsidP="00D57021">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Aperiodic CSI reporting is triggered by DCI</w:t>
      </w:r>
    </w:p>
    <w:p w:rsidR="00D57021" w:rsidRPr="00C8240B" w:rsidRDefault="00D57021" w:rsidP="00D57021">
      <w:pPr>
        <w:pStyle w:val="ListParagraph"/>
        <w:numPr>
          <w:ilvl w:val="2"/>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Semi-persistent CSI-RS is activated/deactivated by MAC CE and/or DCI</w:t>
      </w:r>
    </w:p>
    <w:p w:rsidR="00D57021" w:rsidRPr="00C8240B" w:rsidRDefault="00D57021" w:rsidP="00D57021">
      <w:pPr>
        <w:pStyle w:val="ListParagraph"/>
        <w:numPr>
          <w:ilvl w:val="2"/>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FFS: Necessity of additional signaling with MAC CE</w:t>
      </w:r>
    </w:p>
    <w:p w:rsidR="00D57021" w:rsidRPr="00C8240B" w:rsidRDefault="00D57021" w:rsidP="00D57021">
      <w:pPr>
        <w:pStyle w:val="ListParagraph"/>
        <w:numPr>
          <w:ilvl w:val="0"/>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For aperiodic CSI-RS,</w:t>
      </w:r>
    </w:p>
    <w:p w:rsidR="00D57021" w:rsidRPr="00C8240B" w:rsidRDefault="00D57021" w:rsidP="00D57021">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Periodic [and semi-persistent] CSI reporting is not supported</w:t>
      </w:r>
    </w:p>
    <w:p w:rsidR="00D57021" w:rsidRPr="00C8240B" w:rsidRDefault="00D57021" w:rsidP="00D57021">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Aperiodic CSI reporting is triggered by DCI</w:t>
      </w:r>
    </w:p>
    <w:p w:rsidR="00D57021" w:rsidRPr="00C8240B" w:rsidRDefault="00D57021" w:rsidP="00D57021">
      <w:pPr>
        <w:pStyle w:val="ListParagraph"/>
        <w:numPr>
          <w:ilvl w:val="2"/>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Aperiodic CSI-RS is triggered by DCI and/or MAC CE</w:t>
      </w:r>
    </w:p>
    <w:p w:rsidR="00D57021" w:rsidRPr="00C8240B" w:rsidRDefault="00D57021" w:rsidP="00D57021">
      <w:pPr>
        <w:pStyle w:val="ListParagraph"/>
        <w:numPr>
          <w:ilvl w:val="2"/>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FFS: Relationship of signaling between CSI reporting and CSI-RS transmission, e.g., common DCI signaling between CSI reporting and CSI-RS transmission</w:t>
      </w:r>
    </w:p>
    <w:p w:rsidR="00D57021" w:rsidRPr="00C8240B" w:rsidRDefault="00D57021" w:rsidP="00D57021">
      <w:pPr>
        <w:pStyle w:val="ListParagraph"/>
        <w:numPr>
          <w:ilvl w:val="2"/>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FFS: Necessity of additional signaling with MAC CE</w:t>
      </w:r>
    </w:p>
    <w:p w:rsidR="00D57021" w:rsidRPr="00C8240B" w:rsidRDefault="00D57021" w:rsidP="00D57021">
      <w:pPr>
        <w:pStyle w:val="ListParagraph"/>
        <w:numPr>
          <w:ilvl w:val="0"/>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Note that further down selection can be done later between MAC CE and DCI in above bullets</w:t>
      </w:r>
    </w:p>
    <w:p w:rsidR="00D57021" w:rsidRPr="00C8240B" w:rsidRDefault="00D57021" w:rsidP="00D57021">
      <w:pPr>
        <w:pStyle w:val="ListParagraph"/>
        <w:numPr>
          <w:ilvl w:val="0"/>
          <w:numId w:val="10"/>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Note that it is possible to dynamically trigger RS and reports through links in the measurement setting</w:t>
      </w:r>
    </w:p>
    <w:p w:rsidR="00D57021" w:rsidRPr="00C8240B" w:rsidRDefault="00D57021" w:rsidP="00D57021">
      <w:pPr>
        <w:pStyle w:val="ListParagraph"/>
        <w:numPr>
          <w:ilvl w:val="1"/>
          <w:numId w:val="11"/>
        </w:numPr>
        <w:overflowPunct w:val="0"/>
        <w:autoSpaceDE w:val="0"/>
        <w:autoSpaceDN w:val="0"/>
        <w:adjustRightInd w:val="0"/>
        <w:spacing w:after="180"/>
        <w:contextualSpacing/>
        <w:textAlignment w:val="baseline"/>
        <w:rPr>
          <w:rFonts w:ascii="Times New Roman" w:eastAsia="MS Mincho" w:hAnsi="Times New Roman"/>
          <w:sz w:val="24"/>
        </w:rPr>
      </w:pPr>
      <w:r w:rsidRPr="00C8240B">
        <w:rPr>
          <w:rFonts w:ascii="Times New Roman" w:eastAsia="MS Mincho" w:hAnsi="Times New Roman"/>
          <w:sz w:val="24"/>
        </w:rPr>
        <w:t>configuration is done by DCI and/or MAC CE and/or higher layer signaling</w:t>
      </w:r>
    </w:p>
    <w:p w:rsidR="00D57021" w:rsidRPr="005115FA" w:rsidRDefault="00D57021" w:rsidP="00D57021">
      <w:pPr>
        <w:pStyle w:val="ListParagraph"/>
        <w:overflowPunct w:val="0"/>
        <w:autoSpaceDE w:val="0"/>
        <w:autoSpaceDN w:val="0"/>
        <w:adjustRightInd w:val="0"/>
        <w:spacing w:after="180"/>
        <w:contextualSpacing/>
        <w:textAlignment w:val="baseline"/>
        <w:rPr>
          <w:rFonts w:eastAsia="MS Mincho"/>
        </w:rPr>
      </w:pPr>
    </w:p>
    <w:p w:rsidR="00250D87" w:rsidRPr="00E11C1C" w:rsidRDefault="00496F05" w:rsidP="00496F05">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From the agreements we can conclude that for periodic CSI-RS transmission, both periodic and aperiodic CSI reporting is supported.  Even though the details of</w:t>
      </w:r>
      <w:r w:rsidR="00EE1306">
        <w:rPr>
          <w:rFonts w:eastAsia="MS Mincho"/>
          <w:sz w:val="24"/>
          <w:szCs w:val="24"/>
          <w:lang w:eastAsia="ja-JP"/>
        </w:rPr>
        <w:t xml:space="preserve"> activation/deactivation are discussed,</w:t>
      </w:r>
      <w:r>
        <w:rPr>
          <w:rFonts w:eastAsia="MS Mincho"/>
          <w:sz w:val="24"/>
          <w:szCs w:val="24"/>
          <w:lang w:eastAsia="ja-JP"/>
        </w:rPr>
        <w:t xml:space="preserve"> the agreement is not clear about the relation between the periodic and aperiodic CSI reporting. </w:t>
      </w:r>
      <w:r w:rsidR="00F37BD4">
        <w:rPr>
          <w:rFonts w:eastAsia="MS Mincho"/>
          <w:sz w:val="24"/>
          <w:szCs w:val="24"/>
          <w:lang w:eastAsia="ja-JP"/>
        </w:rPr>
        <w:t>In this contribution, we provide our views on</w:t>
      </w:r>
      <w:r>
        <w:rPr>
          <w:rFonts w:eastAsia="MS Mincho"/>
          <w:sz w:val="24"/>
          <w:szCs w:val="24"/>
          <w:lang w:eastAsia="ja-JP"/>
        </w:rPr>
        <w:t xml:space="preserve"> relation between the periodic and aperiodic CSI reporting</w:t>
      </w:r>
      <w:r w:rsidR="00F37BD4">
        <w:rPr>
          <w:rFonts w:eastAsia="MS Mincho"/>
          <w:sz w:val="24"/>
          <w:szCs w:val="24"/>
          <w:lang w:eastAsia="ja-JP"/>
        </w:rPr>
        <w:t xml:space="preserve">. </w:t>
      </w:r>
    </w:p>
    <w:p w:rsidR="001D7377" w:rsidRDefault="002322FE" w:rsidP="001D7377">
      <w:pPr>
        <w:pStyle w:val="Heading1"/>
      </w:pPr>
      <w:r>
        <w:lastRenderedPageBreak/>
        <w:t>Mo</w:t>
      </w:r>
      <w:r w:rsidR="00FA4273">
        <w:t xml:space="preserve">tivation </w:t>
      </w:r>
      <w:r w:rsidR="002005A9">
        <w:t>for Aperiodic</w:t>
      </w:r>
      <w:r w:rsidR="00AF3C58">
        <w:t xml:space="preserve"> CSI Reporting Conditioned on P</w:t>
      </w:r>
      <w:r w:rsidR="00FA4273">
        <w:t>eriodic CSI Reporting</w:t>
      </w:r>
    </w:p>
    <w:p w:rsidR="00EF527D" w:rsidRPr="00EF527D" w:rsidRDefault="00EF527D" w:rsidP="00EF527D">
      <w:pPr>
        <w:jc w:val="both"/>
        <w:rPr>
          <w:sz w:val="24"/>
          <w:szCs w:val="24"/>
          <w:lang w:val="en-GB"/>
        </w:rPr>
      </w:pPr>
      <w:bookmarkStart w:id="2" w:name="_Ref378529477"/>
      <w:r>
        <w:rPr>
          <w:sz w:val="24"/>
          <w:szCs w:val="24"/>
          <w:lang w:val="en-GB"/>
        </w:rPr>
        <w:t xml:space="preserve">Consider the scenario with CSI-RS periodic transmission, </w:t>
      </w:r>
      <w:r>
        <w:rPr>
          <w:rFonts w:cs="Arial"/>
          <w:color w:val="000000" w:themeColor="text1"/>
          <w:sz w:val="24"/>
          <w:szCs w:val="28"/>
        </w:rPr>
        <w:t>the network configure</w:t>
      </w:r>
      <w:r>
        <w:rPr>
          <w:rFonts w:cs="Arial"/>
          <w:color w:val="000000" w:themeColor="text1"/>
          <w:sz w:val="24"/>
          <w:szCs w:val="28"/>
        </w:rPr>
        <w:t>s</w:t>
      </w:r>
      <w:r>
        <w:rPr>
          <w:rFonts w:cs="Arial"/>
          <w:color w:val="000000" w:themeColor="text1"/>
          <w:sz w:val="24"/>
          <w:szCs w:val="28"/>
        </w:rPr>
        <w:t xml:space="preserve"> the UE to se</w:t>
      </w:r>
      <w:r>
        <w:rPr>
          <w:rFonts w:cs="Arial"/>
          <w:color w:val="000000" w:themeColor="text1"/>
          <w:sz w:val="24"/>
          <w:szCs w:val="28"/>
        </w:rPr>
        <w:t xml:space="preserve">nd CSI peridocially as well as on </w:t>
      </w:r>
      <w:r>
        <w:rPr>
          <w:rFonts w:cs="Arial"/>
          <w:color w:val="000000" w:themeColor="text1"/>
          <w:sz w:val="24"/>
          <w:szCs w:val="28"/>
        </w:rPr>
        <w:t>demand basis</w:t>
      </w:r>
      <w:r>
        <w:rPr>
          <w:rFonts w:cs="Arial"/>
          <w:color w:val="000000" w:themeColor="text1"/>
          <w:sz w:val="24"/>
          <w:szCs w:val="28"/>
        </w:rPr>
        <w:t xml:space="preserve">.  For example, the existing LTE systems, it is common practice to </w:t>
      </w:r>
      <w:r>
        <w:rPr>
          <w:rFonts w:cs="Arial"/>
          <w:color w:val="000000" w:themeColor="text1"/>
          <w:sz w:val="24"/>
          <w:szCs w:val="28"/>
        </w:rPr>
        <w:t>configure the UE with both types of CSI reporting as this is beneficial for sub band</w:t>
      </w:r>
      <w:r>
        <w:rPr>
          <w:rFonts w:cs="Arial"/>
          <w:color w:val="000000" w:themeColor="text1"/>
          <w:sz w:val="24"/>
          <w:szCs w:val="28"/>
        </w:rPr>
        <w:t xml:space="preserve"> scheduling as well as for calibration purposes</w:t>
      </w:r>
      <w:r>
        <w:rPr>
          <w:rFonts w:cs="Arial"/>
          <w:color w:val="000000" w:themeColor="text1"/>
          <w:sz w:val="24"/>
          <w:szCs w:val="28"/>
        </w:rPr>
        <w:t xml:space="preserve">.  </w:t>
      </w:r>
      <w:r>
        <w:rPr>
          <w:rFonts w:cs="Arial"/>
          <w:sz w:val="24"/>
          <w:szCs w:val="28"/>
        </w:rPr>
        <w:t>Figure 1</w:t>
      </w:r>
      <w:r w:rsidRPr="00093D1F">
        <w:rPr>
          <w:rFonts w:cs="Arial"/>
          <w:sz w:val="24"/>
          <w:szCs w:val="28"/>
        </w:rPr>
        <w:t xml:space="preserve"> shows the typical message sequence chart for downlink data transfer in </w:t>
      </w:r>
      <w:r>
        <w:rPr>
          <w:rFonts w:cs="Arial"/>
          <w:sz w:val="24"/>
          <w:szCs w:val="28"/>
        </w:rPr>
        <w:t>NR close loop systems</w:t>
      </w:r>
      <w:r>
        <w:rPr>
          <w:rFonts w:cs="Arial"/>
          <w:sz w:val="24"/>
          <w:szCs w:val="28"/>
        </w:rPr>
        <w:t xml:space="preserve"> with periodic and aperiodic CSI reporting. From the </w:t>
      </w:r>
      <w:r w:rsidRPr="00093D1F">
        <w:rPr>
          <w:rFonts w:cs="Arial"/>
          <w:sz w:val="24"/>
          <w:szCs w:val="28"/>
        </w:rPr>
        <w:t>reference</w:t>
      </w:r>
      <w:r w:rsidRPr="00093D1F">
        <w:rPr>
          <w:rFonts w:cs="Arial"/>
          <w:sz w:val="24"/>
          <w:szCs w:val="28"/>
        </w:rPr>
        <w:t xml:space="preserve"> signals, the UE computes the channel estimates then computes the param</w:t>
      </w:r>
      <w:r w:rsidR="00AC41A3">
        <w:rPr>
          <w:rFonts w:cs="Arial"/>
          <w:sz w:val="24"/>
          <w:szCs w:val="28"/>
        </w:rPr>
        <w:t xml:space="preserve">eters needed for CSI reporting, let’s say the </w:t>
      </w:r>
      <w:r w:rsidRPr="00093D1F">
        <w:rPr>
          <w:rFonts w:cs="Arial"/>
          <w:sz w:val="24"/>
          <w:szCs w:val="28"/>
        </w:rPr>
        <w:t xml:space="preserve"> CSI report consists of for example channel quality indicator (CQI), precoding matrix index (PMI), rank information (RI) </w:t>
      </w:r>
      <w:r w:rsidR="00AC41A3">
        <w:rPr>
          <w:rFonts w:cs="Arial"/>
          <w:sz w:val="24"/>
          <w:szCs w:val="28"/>
        </w:rPr>
        <w:t xml:space="preserve">etc. and  the </w:t>
      </w:r>
      <w:r>
        <w:rPr>
          <w:rFonts w:cs="Arial"/>
          <w:sz w:val="24"/>
          <w:szCs w:val="28"/>
        </w:rPr>
        <w:t>CSI co</w:t>
      </w:r>
      <w:r w:rsidR="00AC41A3">
        <w:rPr>
          <w:rFonts w:cs="Arial"/>
          <w:sz w:val="24"/>
          <w:szCs w:val="28"/>
        </w:rPr>
        <w:t xml:space="preserve">mputed over the whole bandwidth. For sub band reporting </w:t>
      </w:r>
      <w:r w:rsidR="003823C4">
        <w:rPr>
          <w:rFonts w:cs="Arial"/>
          <w:sz w:val="24"/>
          <w:szCs w:val="28"/>
        </w:rPr>
        <w:t>let’s</w:t>
      </w:r>
      <w:r w:rsidR="00AC41A3">
        <w:rPr>
          <w:rFonts w:cs="Arial"/>
          <w:sz w:val="24"/>
          <w:szCs w:val="28"/>
        </w:rPr>
        <w:t xml:space="preserve"> say the network configures the UE with aperiodic CSI reporting as shown in Figure 1</w:t>
      </w:r>
      <w:r w:rsidR="00795A00">
        <w:rPr>
          <w:rFonts w:cs="Arial"/>
          <w:sz w:val="24"/>
          <w:szCs w:val="28"/>
        </w:rPr>
        <w:t xml:space="preserve"> via DCI</w:t>
      </w:r>
      <w:r w:rsidR="00AC41A3">
        <w:rPr>
          <w:rFonts w:cs="Arial"/>
          <w:sz w:val="24"/>
          <w:szCs w:val="28"/>
        </w:rPr>
        <w:t xml:space="preserve">. </w:t>
      </w:r>
      <w:r>
        <w:rPr>
          <w:rFonts w:cs="Arial"/>
          <w:sz w:val="24"/>
          <w:szCs w:val="28"/>
        </w:rPr>
        <w:t>Once the network gets this information, it can schedule the UE with either sub band scheduling or with wideband scheduling.</w:t>
      </w:r>
    </w:p>
    <w:p w:rsidR="00DE0DC1" w:rsidRDefault="00EF527D" w:rsidP="00DE0DC1">
      <w:pPr>
        <w:keepNext/>
        <w:jc w:val="both"/>
      </w:pPr>
      <w:r>
        <w:rPr>
          <w:noProof/>
          <w:sz w:val="28"/>
          <w:szCs w:val="28"/>
        </w:rPr>
        <mc:AlternateContent>
          <mc:Choice Requires="wpc">
            <w:drawing>
              <wp:inline distT="0" distB="0" distL="0" distR="0" wp14:anchorId="3182E6ED" wp14:editId="05E1E4AC">
                <wp:extent cx="4242816" cy="3079698"/>
                <wp:effectExtent l="0" t="0" r="0" b="0"/>
                <wp:docPr id="238" name="Canvas 2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2" name="Text Box 12"/>
                        <wps:cNvSpPr txBox="1">
                          <a:spLocks noChangeArrowheads="1"/>
                        </wps:cNvSpPr>
                        <wps:spPr bwMode="auto">
                          <a:xfrm>
                            <a:off x="1549454" y="57772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527D" w:rsidRPr="006116CB" w:rsidRDefault="00EF527D" w:rsidP="00EF527D">
                              <w:pPr>
                                <w:rPr>
                                  <w:b/>
                                  <w:sz w:val="16"/>
                                  <w:szCs w:val="16"/>
                                  <w:lang w:val="sv-SE"/>
                                </w:rPr>
                              </w:pPr>
                              <w:r>
                                <w:rPr>
                                  <w:b/>
                                  <w:sz w:val="16"/>
                                  <w:szCs w:val="16"/>
                                  <w:lang w:val="sv-SE"/>
                                </w:rPr>
                                <w:t xml:space="preserve">Periodic  CSI </w:t>
                              </w:r>
                              <w:r w:rsidR="00AC41A3">
                                <w:rPr>
                                  <w:b/>
                                  <w:sz w:val="16"/>
                                  <w:szCs w:val="16"/>
                                  <w:lang w:val="sv-SE"/>
                                </w:rPr>
                                <w:t xml:space="preserve"> report</w:t>
                              </w:r>
                            </w:p>
                          </w:txbxContent>
                        </wps:txbx>
                        <wps:bodyPr rot="0" vert="horz" wrap="square" lIns="91440" tIns="45720" rIns="91440" bIns="45720" anchor="t" anchorCtr="0" upright="1">
                          <a:noAutofit/>
                        </wps:bodyPr>
                      </wps:wsp>
                      <wps:wsp>
                        <wps:cNvPr id="24"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527D" w:rsidRPr="006116CB" w:rsidRDefault="00EF527D" w:rsidP="00EF527D">
                              <w:pPr>
                                <w:rPr>
                                  <w:b/>
                                  <w:sz w:val="16"/>
                                  <w:szCs w:val="16"/>
                                </w:rPr>
                              </w:pPr>
                              <w:r>
                                <w:rPr>
                                  <w:b/>
                                  <w:sz w:val="16"/>
                                  <w:szCs w:val="16"/>
                                </w:rPr>
                                <w:t xml:space="preserve">                 </w:t>
                              </w:r>
                              <w:r w:rsidRPr="006116CB">
                                <w:rPr>
                                  <w:b/>
                                  <w:sz w:val="16"/>
                                  <w:szCs w:val="16"/>
                                </w:rPr>
                                <w:t>Reference signals</w:t>
                              </w:r>
                            </w:p>
                          </w:txbxContent>
                        </wps:txbx>
                        <wps:bodyPr rot="0" vert="horz" wrap="square" lIns="91440" tIns="45720" rIns="91440" bIns="45720" anchor="t" anchorCtr="0" upright="1">
                          <a:noAutofit/>
                        </wps:bodyPr>
                      </wps:wsp>
                      <wps:wsp>
                        <wps:cNvPr id="25"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26"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27"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9"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F527D" w:rsidRPr="006116CB" w:rsidRDefault="00EF527D" w:rsidP="00EF527D">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wps:txbx>
                        <wps:bodyPr rot="0" vert="horz" wrap="square" lIns="91440" tIns="45720" rIns="91440" bIns="45720" anchor="t" anchorCtr="0" upright="1">
                          <a:noAutofit/>
                        </wps:bodyPr>
                      </wps:wsp>
                      <wps:wsp>
                        <wps:cNvPr id="30"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F527D" w:rsidRPr="006116CB" w:rsidRDefault="00EF527D" w:rsidP="00EF527D">
                              <w:pPr>
                                <w:rPr>
                                  <w:b/>
                                  <w:sz w:val="16"/>
                                  <w:szCs w:val="16"/>
                                  <w:lang w:val="sv-SE"/>
                                </w:rPr>
                              </w:pPr>
                              <w:r w:rsidRPr="006116CB">
                                <w:rPr>
                                  <w:b/>
                                  <w:sz w:val="16"/>
                                  <w:szCs w:val="16"/>
                                  <w:lang w:val="sv-SE"/>
                                </w:rPr>
                                <w:t>UE</w:t>
                              </w:r>
                            </w:p>
                          </w:txbxContent>
                        </wps:txbx>
                        <wps:bodyPr rot="0" vert="horz" wrap="square" lIns="91440" tIns="45720" rIns="91440" bIns="45720" anchor="t" anchorCtr="0" upright="1">
                          <a:noAutofit/>
                        </wps:bodyPr>
                      </wps:wsp>
                      <wps:wsp>
                        <wps:cNvPr id="31" name="Line 19"/>
                        <wps:cNvCnPr/>
                        <wps:spPr bwMode="auto">
                          <a:xfrm flipH="1" flipV="1">
                            <a:off x="1109264" y="806341"/>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26" name="Line 20"/>
                        <wps:cNvCnPr/>
                        <wps:spPr bwMode="auto">
                          <a:xfrm>
                            <a:off x="1097122" y="1167593"/>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27" name="Text Box 11"/>
                        <wps:cNvSpPr txBox="1">
                          <a:spLocks noChangeArrowheads="1"/>
                        </wps:cNvSpPr>
                        <wps:spPr bwMode="auto">
                          <a:xfrm>
                            <a:off x="1371592" y="1273628"/>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527D" w:rsidRPr="006116CB" w:rsidRDefault="00AC41A3" w:rsidP="00EF527D">
                              <w:pPr>
                                <w:jc w:val="center"/>
                                <w:rPr>
                                  <w:b/>
                                  <w:sz w:val="16"/>
                                  <w:szCs w:val="16"/>
                                  <w:lang w:val="sv-SE"/>
                                </w:rPr>
                              </w:pPr>
                              <w:r>
                                <w:rPr>
                                  <w:b/>
                                  <w:sz w:val="16"/>
                                  <w:szCs w:val="16"/>
                                  <w:lang w:val="sv-SE"/>
                                </w:rPr>
                                <w:t>Data Traffic Channel</w:t>
                              </w:r>
                            </w:p>
                          </w:txbxContent>
                        </wps:txbx>
                        <wps:bodyPr rot="0" vert="horz" wrap="square" lIns="0" tIns="0" rIns="0" bIns="0" anchor="t" anchorCtr="0" upright="1">
                          <a:noAutofit/>
                        </wps:bodyPr>
                      </wps:wsp>
                      <wps:wsp>
                        <wps:cNvPr id="72" name="Line 19"/>
                        <wps:cNvCnPr/>
                        <wps:spPr bwMode="auto">
                          <a:xfrm flipH="1" flipV="1">
                            <a:off x="1126397" y="1515504"/>
                            <a:ext cx="2234565"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73" name="Text Box 12"/>
                        <wps:cNvSpPr txBox="1">
                          <a:spLocks noChangeArrowheads="1"/>
                        </wps:cNvSpPr>
                        <wps:spPr bwMode="auto">
                          <a:xfrm>
                            <a:off x="1550036" y="1547042"/>
                            <a:ext cx="153606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527D" w:rsidRDefault="00EF527D" w:rsidP="00EF527D">
                              <w:pPr>
                                <w:pStyle w:val="NormalWeb"/>
                                <w:spacing w:before="0" w:beforeAutospacing="0" w:after="0" w:afterAutospacing="0"/>
                              </w:pPr>
                              <w:r>
                                <w:rPr>
                                  <w:rFonts w:ascii="Arial" w:eastAsia="Times New Roman" w:hAnsi="Arial"/>
                                  <w:b/>
                                  <w:bCs/>
                                  <w:sz w:val="16"/>
                                  <w:szCs w:val="16"/>
                                </w:rPr>
                                <w:t xml:space="preserve">Aperiodic  CSI </w:t>
                              </w:r>
                              <w:r w:rsidR="00AC41A3">
                                <w:rPr>
                                  <w:rFonts w:ascii="Arial" w:eastAsia="Times New Roman" w:hAnsi="Arial"/>
                                  <w:b/>
                                  <w:bCs/>
                                  <w:sz w:val="16"/>
                                  <w:szCs w:val="16"/>
                                </w:rPr>
                                <w:t>report</w:t>
                              </w:r>
                            </w:p>
                            <w:p w:rsidR="00EF527D" w:rsidRDefault="00EF527D" w:rsidP="00EF527D">
                              <w:pPr>
                                <w:pStyle w:val="NormalWeb"/>
                                <w:spacing w:before="0" w:beforeAutospacing="0" w:after="0" w:afterAutospacing="0"/>
                              </w:pPr>
                            </w:p>
                          </w:txbxContent>
                        </wps:txbx>
                        <wps:bodyPr rot="0" vert="horz" wrap="square" lIns="91440" tIns="45720" rIns="91440" bIns="45720" anchor="t" anchorCtr="0" upright="1">
                          <a:noAutofit/>
                        </wps:bodyPr>
                      </wps:wsp>
                      <wps:wsp>
                        <wps:cNvPr id="240" name="Straight Connector 240"/>
                        <wps:cNvCnPr/>
                        <wps:spPr>
                          <a:xfrm flipH="1">
                            <a:off x="2104292" y="2162908"/>
                            <a:ext cx="5862" cy="40444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75" name="Line 19"/>
                        <wps:cNvCnPr/>
                        <wps:spPr bwMode="auto">
                          <a:xfrm flipH="1" flipV="1">
                            <a:off x="1098492" y="1760982"/>
                            <a:ext cx="223393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76" name="Text Box 12"/>
                        <wps:cNvSpPr txBox="1">
                          <a:spLocks noChangeArrowheads="1"/>
                        </wps:cNvSpPr>
                        <wps:spPr bwMode="auto">
                          <a:xfrm>
                            <a:off x="1334027" y="905712"/>
                            <a:ext cx="1535430" cy="227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527D" w:rsidRDefault="00EF527D" w:rsidP="00EF527D">
                              <w:pPr>
                                <w:pStyle w:val="NormalWeb"/>
                                <w:spacing w:before="0" w:beforeAutospacing="0" w:after="0" w:afterAutospacing="0"/>
                              </w:pPr>
                              <w:r>
                                <w:rPr>
                                  <w:rFonts w:ascii="Arial" w:eastAsia="Times New Roman" w:hAnsi="Arial"/>
                                  <w:b/>
                                  <w:bCs/>
                                  <w:sz w:val="16"/>
                                  <w:szCs w:val="16"/>
                                </w:rPr>
                                <w:t xml:space="preserve">Aperiodic  CSI </w:t>
                              </w:r>
                              <w:r w:rsidR="00AC41A3">
                                <w:rPr>
                                  <w:rFonts w:ascii="Arial" w:eastAsia="Times New Roman" w:hAnsi="Arial"/>
                                  <w:b/>
                                  <w:bCs/>
                                  <w:sz w:val="16"/>
                                  <w:szCs w:val="16"/>
                                </w:rPr>
                                <w:t xml:space="preserve"> via DCI</w:t>
                              </w:r>
                            </w:p>
                          </w:txbxContent>
                        </wps:txbx>
                        <wps:bodyPr rot="0" vert="horz" wrap="square" lIns="91440" tIns="45720" rIns="91440" bIns="45720" anchor="t" anchorCtr="0" upright="1">
                          <a:noAutofit/>
                        </wps:bodyPr>
                      </wps:wsp>
                      <wps:wsp>
                        <wps:cNvPr id="77" name="Line 19"/>
                        <wps:cNvCnPr/>
                        <wps:spPr bwMode="auto">
                          <a:xfrm flipH="1" flipV="1">
                            <a:off x="1126398" y="2860042"/>
                            <a:ext cx="2233295"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78" name="Text Box 12"/>
                        <wps:cNvSpPr txBox="1">
                          <a:spLocks noChangeArrowheads="1"/>
                        </wps:cNvSpPr>
                        <wps:spPr bwMode="auto">
                          <a:xfrm>
                            <a:off x="1486893" y="2566902"/>
                            <a:ext cx="153606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527D" w:rsidRPr="006116CB" w:rsidRDefault="00EF527D" w:rsidP="00EF527D">
                              <w:pPr>
                                <w:rPr>
                                  <w:b/>
                                  <w:sz w:val="16"/>
                                  <w:szCs w:val="16"/>
                                  <w:lang w:val="sv-SE"/>
                                </w:rPr>
                              </w:pPr>
                              <w:r>
                                <w:rPr>
                                  <w:b/>
                                  <w:sz w:val="16"/>
                                  <w:szCs w:val="16"/>
                                  <w:lang w:val="sv-SE"/>
                                </w:rPr>
                                <w:t xml:space="preserve">Periodic  CSI </w:t>
                              </w:r>
                              <w:r w:rsidR="00AC41A3">
                                <w:rPr>
                                  <w:b/>
                                  <w:sz w:val="16"/>
                                  <w:szCs w:val="16"/>
                                  <w:lang w:val="sv-SE"/>
                                </w:rPr>
                                <w:t xml:space="preserve"> report</w:t>
                              </w:r>
                            </w:p>
                            <w:p w:rsidR="00EF527D" w:rsidRDefault="00EF527D" w:rsidP="00EF527D">
                              <w:pPr>
                                <w:pStyle w:val="NormalWeb"/>
                                <w:spacing w:before="0" w:beforeAutospacing="0" w:after="0" w:afterAutospacing="0"/>
                              </w:pPr>
                            </w:p>
                          </w:txbxContent>
                        </wps:txbx>
                        <wps:bodyPr rot="0" vert="horz" wrap="square" lIns="91440" tIns="45720" rIns="91440" bIns="45720" anchor="t" anchorCtr="0" upright="1">
                          <a:noAutofit/>
                        </wps:bodyPr>
                      </wps:wsp>
                    </wpc:wpc>
                  </a:graphicData>
                </a:graphic>
              </wp:inline>
            </w:drawing>
          </mc:Choice>
          <mc:Fallback>
            <w:pict>
              <v:group w14:anchorId="3182E6ED" id="Canvas 238" o:spid="_x0000_s1026" editas="canvas" style="width:334.1pt;height:242.5pt;mso-position-horizontal-relative:char;mso-position-vertical-relative:line" coordsize="42424,30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424;height:30791;visibility:visible;mso-wrap-style:square">
                  <v:fill o:detectmouseclick="t"/>
                  <v:path o:connecttype="none"/>
                </v:shape>
                <v:shapetype id="_x0000_t202" coordsize="21600,21600" o:spt="202" path="m,l,21600r21600,l21600,xe">
                  <v:stroke joinstyle="miter"/>
                  <v:path gradientshapeok="t" o:connecttype="rect"/>
                </v:shapetype>
                <v:shape id="Text Box 12" o:spid="_x0000_s1028" type="#_x0000_t202" style="position:absolute;left:15494;top:57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MKLMEA&#10;AADbAAAADwAAAGRycy9kb3ducmV2LnhtbESP3YrCMBSE7wXfIRzBG9F0i7/VKKuw4q0/D3Bsjm2x&#10;OSlNtPXtN4Lg5TAz3zCrTWtK8aTaFZYV/IwiEMSp1QVnCi7nv+EchPPIGkvLpOBFDjbrbmeFibYN&#10;H+l58pkIEHYJKsi9rxIpXZqTQTeyFXHwbrY26IOsM6lrbALclDKOoqk0WHBYyLGiXU7p/fQwCm6H&#10;ZjBZNNe9v8yO4+kWi9nVvpTq99rfJQhPrf+GP+2DVhD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TCizBAAAA2wAAAA8AAAAAAAAAAAAAAAAAmAIAAGRycy9kb3du&#10;cmV2LnhtbFBLBQYAAAAABAAEAPUAAACGAwAAAAA=&#10;" stroked="f">
                  <v:textbox>
                    <w:txbxContent>
                      <w:p w:rsidR="00EF527D" w:rsidRPr="006116CB" w:rsidRDefault="00EF527D" w:rsidP="00EF527D">
                        <w:pPr>
                          <w:rPr>
                            <w:b/>
                            <w:sz w:val="16"/>
                            <w:szCs w:val="16"/>
                            <w:lang w:val="sv-SE"/>
                          </w:rPr>
                        </w:pPr>
                        <w:r>
                          <w:rPr>
                            <w:b/>
                            <w:sz w:val="16"/>
                            <w:szCs w:val="16"/>
                            <w:lang w:val="sv-SE"/>
                          </w:rPr>
                          <w:t xml:space="preserve">Periodic  CSI </w:t>
                        </w:r>
                        <w:r w:rsidR="00AC41A3">
                          <w:rPr>
                            <w:b/>
                            <w:sz w:val="16"/>
                            <w:szCs w:val="16"/>
                            <w:lang w:val="sv-SE"/>
                          </w:rPr>
                          <w:t xml:space="preserve"> report</w:t>
                        </w:r>
                      </w:p>
                    </w:txbxContent>
                  </v:textbox>
                </v:shape>
                <v:shape id="Text Box 13" o:spid="_x0000_s1029"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rsidR="00EF527D" w:rsidRPr="006116CB" w:rsidRDefault="00EF527D" w:rsidP="00EF527D">
                        <w:pPr>
                          <w:rPr>
                            <w:b/>
                            <w:sz w:val="16"/>
                            <w:szCs w:val="16"/>
                          </w:rPr>
                        </w:pPr>
                        <w:r>
                          <w:rPr>
                            <w:b/>
                            <w:sz w:val="16"/>
                            <w:szCs w:val="16"/>
                          </w:rPr>
                          <w:t xml:space="preserve">                 </w:t>
                        </w:r>
                        <w:r w:rsidRPr="006116CB">
                          <w:rPr>
                            <w:b/>
                            <w:sz w:val="16"/>
                            <w:szCs w:val="16"/>
                          </w:rPr>
                          <w:t>Reference signals</w:t>
                        </w:r>
                      </w:p>
                    </w:txbxContent>
                  </v:textbox>
                </v:shape>
                <v:line id="Line 14" o:spid="_x0000_s1030"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sbAcYAAADbAAAADwAAAGRycy9kb3ducmV2LnhtbESPQWvCQBSE74L/YXmCN91EaJHoGopY&#10;sAgWTan19si+JqHZt2l2NbG/visUehxm5htmmfamFldqXWVZQTyNQBDnVldcKHjLnidzEM4ja6wt&#10;k4IbOUhXw8ESE207PtD16AsRIOwSVFB63yRSurwkg25qG+LgfdrWoA+yLaRusQtwU8tZFD1KgxWH&#10;hRIbWpeUfx0vRkH3/p3td9HLSX9ssu35fPt5reNMqfGof1qA8NT7//Bfe6sVzB7g/iX8AL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Q7GwHGAAAA2wAAAA8AAAAAAAAA&#10;AAAAAAAAoQIAAGRycy9kb3ducmV2LnhtbFBLBQYAAAAABAAEAPkAAACUAwAAAAA=&#10;" strokecolor="black [3200]" strokeweight="1.5pt">
                  <v:stroke joinstyle="miter"/>
                </v:line>
                <v:line id="Line 15" o:spid="_x0000_s1031"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mFdsYAAADbAAAADwAAAGRycy9kb3ducmV2LnhtbESPQWvCQBSE74X+h+UVvNWNHqREN6EU&#10;C4qgaKTV2yP7TILZt2l2NbG/visIPQ4z8w0zS3tTiyu1rrKsYDSMQBDnVldcKNhnn69vIJxH1lhb&#10;JgU3cpAmz08zjLXteEvXnS9EgLCLUUHpfRNL6fKSDLqhbYiDd7KtQR9kW0jdYhfgppbjKJpIgxWH&#10;hRIb+igpP+8uRkH39ZOtV9HyWx/m2eJ4vP1u6lGm1OClf5+C8NT7//CjvdAKxhO4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phXbGAAAA2wAAAA8AAAAAAAAA&#10;AAAAAAAAoQIAAGRycy9kb3ducmV2LnhtbFBLBQYAAAAABAAEAPkAAACUAwAAAAA=&#10;" strokecolor="black [3200]" strokeweight="1.5pt">
                  <v:stroke joinstyle="miter"/>
                </v:line>
                <v:line id="Line 16" o:spid="_x0000_s1032"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RT8IAAADbAAAADwAAAGRycy9kb3ducmV2LnhtbESPT4vCMBTE78J+h/AW9qapVXS3a5Qi&#10;FNSbfw4eH83bpti8lCZq/fYbQfA4zMxvmMWqt424UedrxwrGowQEcel0zZWC07EYfoPwAVlj45gU&#10;PMjDavkxWGCm3Z33dDuESkQI+wwVmBDaTEpfGrLoR64ljt6f6yyGKLtK6g7vEW4bmSbJTFqsOS4Y&#10;bGltqLwcrlbB1uTFJN+cz5cd1Y+J/SlSOR0r9fXZ578gAvXhHX61N1pBOofnl/g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sRT8IAAADbAAAADwAAAAAAAAAAAAAA&#10;AAChAgAAZHJzL2Rvd25yZXYueG1sUEsFBgAAAAAEAAQA+QAAAJADAAAAAA==&#10;" strokecolor="black [3200]" strokeweight="1.5pt">
                  <v:stroke endarrow="block" joinstyle="miter"/>
                </v:line>
                <v:rect id="Rectangle 17" o:spid="_x0000_s1033"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D7O8MA&#10;AADbAAAADwAAAGRycy9kb3ducmV2LnhtbESP0YrCMBRE34X9h3AXfBGbruiiXaOoIKgP4lY/4NLc&#10;bcs2N6WJtf69EQQfh5k5w8yXnalES40rLSv4imIQxJnVJecKLuftcArCeWSNlWVScCcHy8VHb46J&#10;tjf+pTb1uQgQdgkqKLyvEyldVpBBF9maOHh/tjHog2xyqRu8Bbip5CiOv6XBksNCgTVtCsr+06tR&#10;cJzIw4Tx4lY6HQ/cus3LfXpSqv/ZrX5AeOr8O/xq77SC0QyeX8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D7O8MAAADbAAAADwAAAAAAAAAAAAAAAACYAgAAZHJzL2Rv&#10;d25yZXYueG1sUEsFBgAAAAAEAAQA9QAAAIgDAAAAAA==&#10;" fillcolor="white [3201]" strokecolor="black [3200]" strokeweight="1pt">
                  <v:textbox>
                    <w:txbxContent>
                      <w:p w:rsidR="00EF527D" w:rsidRPr="006116CB" w:rsidRDefault="00EF527D" w:rsidP="00EF527D">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v:textbox>
                </v:rect>
                <v:rect id="Rectangle 18" o:spid="_x0000_s1034"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PEe8AA&#10;AADbAAAADwAAAGRycy9kb3ducmV2LnhtbERPzYrCMBC+L/gOYQQvi6a6q0htFBWEdQ+itQ8wNGNb&#10;bCalibW+vTks7PHj+082valFR62rLCuYTiIQxLnVFRcKsuthvAThPLLG2jIpeJGDzXrwkWCs7ZMv&#10;1KW+ECGEXYwKSu+bWEqXl2TQTWxDHLibbQ36ANtC6hafIdzUchZFC2mw4tBQYkP7kvJ7+jAKTnP5&#10;O2fM3Fan359u1xXVMT0rNRr22xUIT73/F/+5f7SCr7A+fAk/QK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PEe8AAAADbAAAADwAAAAAAAAAAAAAAAACYAgAAZHJzL2Rvd25y&#10;ZXYueG1sUEsFBgAAAAAEAAQA9QAAAIUDAAAAAA==&#10;" fillcolor="white [3201]" strokecolor="black [3200]" strokeweight="1pt">
                  <v:textbox>
                    <w:txbxContent>
                      <w:p w:rsidR="00EF527D" w:rsidRPr="006116CB" w:rsidRDefault="00EF527D" w:rsidP="00EF527D">
                        <w:pPr>
                          <w:rPr>
                            <w:b/>
                            <w:sz w:val="16"/>
                            <w:szCs w:val="16"/>
                            <w:lang w:val="sv-SE"/>
                          </w:rPr>
                        </w:pPr>
                        <w:r w:rsidRPr="006116CB">
                          <w:rPr>
                            <w:b/>
                            <w:sz w:val="16"/>
                            <w:szCs w:val="16"/>
                            <w:lang w:val="sv-SE"/>
                          </w:rPr>
                          <w:t>UE</w:t>
                        </w:r>
                      </w:p>
                    </w:txbxContent>
                  </v:textbox>
                </v:rect>
                <v:line id="Line 19" o:spid="_x0000_s1035" style="position:absolute;flip:x y;visibility:visible;mso-wrap-style:square" from="11092,8063" to="33445,8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XAacQAAADbAAAADwAAAGRycy9kb3ducmV2LnhtbESPT4vCMBTE7wt+h/CEva2pCq5Wo4is&#10;bA+C+Ofi7dE8m2rzUpqs7X77jbDgcZiZ3zCLVWcr8aDGl44VDAcJCOLc6ZILBefT9mMKwgdkjZVj&#10;UvBLHlbL3tsCU+1aPtDjGAoRIexTVGBCqFMpfW7Ioh+4mjh6V9dYDFE2hdQNthFuKzlKkom0WHJc&#10;MFjTxlB+P/5YBft1NtvVrfz8nhRfN86mh/1lY5R673frOYhAXXiF/9uZVjAewvN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9cBpxAAAANsAAAAPAAAAAAAAAAAA&#10;AAAAAKECAABkcnMvZG93bnJldi54bWxQSwUGAAAAAAQABAD5AAAAkgMAAAAA&#10;" strokecolor="black [3200]" strokeweight="1.5pt">
                  <v:stroke endarrow="block" joinstyle="miter"/>
                </v:line>
                <v:line id="Line 20" o:spid="_x0000_s1036" style="position:absolute;visibility:visible;mso-wrap-style:square" from="10971,11675" to="33324,11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OLcIAAADcAAAADwAAAGRycy9kb3ducmV2LnhtbESPT4vCMBTE7wt+h/CEva2pVUSrUYpQ&#10;0L355+Dx0TybYvNSmqzWb28WBI/DzPyGWW1624g7db52rGA8SkAQl07XXCk4n4qfOQgfkDU2jknB&#10;kzxs1oOvFWbaPfhA92OoRISwz1CBCaHNpPSlIYt+5Fri6F1dZzFE2VVSd/iIcNvINElm0mLNccFg&#10;S1tD5e34ZxXsTV5M8t3lcvul+jmxiyKV07FS38M+X4II1IdP+N3eaQVpOoP/M/EIyP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YQOLcIAAADcAAAADwAAAAAAAAAAAAAA&#10;AAChAgAAZHJzL2Rvd25yZXYueG1sUEsFBgAAAAAEAAQA+QAAAJADAAAAAA==&#10;" strokecolor="black [3200]" strokeweight="1.5pt">
                  <v:stroke endarrow="block" joinstyle="miter"/>
                </v:line>
                <v:shape id="Text Box 11" o:spid="_x0000_s1037" type="#_x0000_t202" style="position:absolute;left:13715;top:12736;width:14630;height:1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4TY8QA&#10;AADcAAAADwAAAGRycy9kb3ducmV2LnhtbESPT4vCMBTE7wt+h/AEL8ua2oMuXaP4FzzoQVc8P5q3&#10;bdnmpSTR1m9vBMHjMDO/YabzztTiRs5XlhWMhgkI4tzqigsF59/t1zcIH5A11pZJwZ08zGe9jylm&#10;2rZ8pNspFCJC2GeooAyhyaT0eUkG/dA2xNH7s85giNIVUjtsI9zUMk2SsTRYcVwosaFVSfn/6WoU&#10;jNfu2h559bk+b/Z4aIr0srxflBr0u8UPiEBdeIdf7Z1WkKYT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eE2PEAAAA3AAAAA8AAAAAAAAAAAAAAAAAmAIAAGRycy9k&#10;b3ducmV2LnhtbFBLBQYAAAAABAAEAPUAAACJAwAAAAA=&#10;" stroked="f">
                  <v:textbox inset="0,0,0,0">
                    <w:txbxContent>
                      <w:p w:rsidR="00EF527D" w:rsidRPr="006116CB" w:rsidRDefault="00AC41A3" w:rsidP="00EF527D">
                        <w:pPr>
                          <w:jc w:val="center"/>
                          <w:rPr>
                            <w:b/>
                            <w:sz w:val="16"/>
                            <w:szCs w:val="16"/>
                            <w:lang w:val="sv-SE"/>
                          </w:rPr>
                        </w:pPr>
                        <w:r>
                          <w:rPr>
                            <w:b/>
                            <w:sz w:val="16"/>
                            <w:szCs w:val="16"/>
                            <w:lang w:val="sv-SE"/>
                          </w:rPr>
                          <w:t>Data Traffic Channel</w:t>
                        </w:r>
                      </w:p>
                    </w:txbxContent>
                  </v:textbox>
                </v:shape>
                <v:line id="Line 19" o:spid="_x0000_s1038" style="position:absolute;flip:x y;visibility:visible;mso-wrap-style:square" from="11263,15155" to="33609,15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3n3sUAAADbAAAADwAAAGRycy9kb3ducmV2LnhtbESPQWvCQBSE7wX/w/IEb3VjDsamriLB&#10;Yg6FoPXi7ZF9zabNvg3ZrUn/fbdQ6HGYmW+Y7X6ynbjT4FvHClbLBARx7XTLjYLr28vjBoQPyBo7&#10;x6Tgmzzsd7OHLebajXym+yU0IkLY56jAhNDnUvrakEW/dD1x9N7dYDFEOTRSDzhGuO1kmiRrabHl&#10;uGCwp8JQ/Xn5sgqqQ/n02o8yO62b4weXm3N1K4xSi/l0eAYRaAr/4b92qRVkKfx+iT9A7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03n3sUAAADbAAAADwAAAAAAAAAA&#10;AAAAAAChAgAAZHJzL2Rvd25yZXYueG1sUEsFBgAAAAAEAAQA+QAAAJMDAAAAAA==&#10;" strokecolor="black [3200]" strokeweight="1.5pt">
                  <v:stroke endarrow="block" joinstyle="miter"/>
                </v:line>
                <v:shape id="Text Box 12" o:spid="_x0000_s1039" type="#_x0000_t202" style="position:absolute;left:15500;top:15470;width:15361;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yAqsQA&#10;AADbAAAADwAAAGRycy9kb3ducmV2LnhtbESP3WrCQBSE74W+w3IKvZG6sbZGo2tohZbcxvoAx+wx&#10;CWbPhuyan7fvFgq9HGbmG2afjqYRPXWutqxguYhAEBdW11wqOH9/Pm9AOI+ssbFMCiZykB4eZntM&#10;tB04p/7kSxEg7BJUUHnfJlK6oiKDbmFb4uBdbWfQB9mVUnc4BLhp5EsUraXBmsNChS0dKypup7tR&#10;cM2G+dt2uHz5c5y/rj+wji92UurpcXzfgfA0+v/wXzvTCuIV/H4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sgKrEAAAA2wAAAA8AAAAAAAAAAAAAAAAAmAIAAGRycy9k&#10;b3ducmV2LnhtbFBLBQYAAAAABAAEAPUAAACJAwAAAAA=&#10;" stroked="f">
                  <v:textbox>
                    <w:txbxContent>
                      <w:p w:rsidR="00EF527D" w:rsidRDefault="00EF527D" w:rsidP="00EF527D">
                        <w:pPr>
                          <w:pStyle w:val="NormalWeb"/>
                          <w:spacing w:before="0" w:beforeAutospacing="0" w:after="0" w:afterAutospacing="0"/>
                        </w:pPr>
                        <w:r>
                          <w:rPr>
                            <w:rFonts w:ascii="Arial" w:eastAsia="Times New Roman" w:hAnsi="Arial"/>
                            <w:b/>
                            <w:bCs/>
                            <w:sz w:val="16"/>
                            <w:szCs w:val="16"/>
                          </w:rPr>
                          <w:t xml:space="preserve">Aperiodic  CSI </w:t>
                        </w:r>
                        <w:r w:rsidR="00AC41A3">
                          <w:rPr>
                            <w:rFonts w:ascii="Arial" w:eastAsia="Times New Roman" w:hAnsi="Arial"/>
                            <w:b/>
                            <w:bCs/>
                            <w:sz w:val="16"/>
                            <w:szCs w:val="16"/>
                          </w:rPr>
                          <w:t>report</w:t>
                        </w:r>
                      </w:p>
                      <w:p w:rsidR="00EF527D" w:rsidRDefault="00EF527D" w:rsidP="00EF527D">
                        <w:pPr>
                          <w:pStyle w:val="NormalWeb"/>
                          <w:spacing w:before="0" w:beforeAutospacing="0" w:after="0" w:afterAutospacing="0"/>
                        </w:pPr>
                      </w:p>
                    </w:txbxContent>
                  </v:textbox>
                </v:shape>
                <v:line id="Straight Connector 240" o:spid="_x0000_s1040" style="position:absolute;flip:x;visibility:visible;mso-wrap-style:square" from="21042,21629" to="21101,25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KMgb8AAADcAAAADwAAAGRycy9kb3ducmV2LnhtbERPTWvCQBC9F/oflil4qxtFSkldpZUW&#10;PNpU8DrNjtlgdjbsrkn8986h0OPjfa+3k+/UQDG1gQ0s5gUo4jrYlhsDx5+v51dQKSNb7AKTgRsl&#10;2G4eH9ZY2jDyNw1VbpSEcCrRgMu5L7VOtSOPaR56YuHOIXrMAmOjbcRRwn2nl0Xxoj22LA0Oe9o5&#10;qi/V1UtJ/Xv9bKfoxpOrDrzL6WNYJGNmT9P7G6hMU/4X/7n31sByJfPljBwBvbk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BKMgb8AAADcAAAADwAAAAAAAAAAAAAAAACh&#10;AgAAZHJzL2Rvd25yZXYueG1sUEsFBgAAAAAEAAQA+QAAAI0DAAAAAA==&#10;" strokecolor="black [3200]" strokeweight=".5pt">
                  <v:stroke dashstyle="dash" joinstyle="miter"/>
                </v:line>
                <v:line id="Line 19" o:spid="_x0000_s1041" style="position:absolute;flip:x y;visibility:visible;mso-wrap-style:square" from="10984,17609" to="33324,17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R/qsQAAADbAAAADwAAAGRycy9kb3ducmV2LnhtbESPT4vCMBTE7wt+h/AEb2uq4J/tGkVE&#10;2R4E0d3L3h7Ns6k2L6WJtvvtjSDscZiZ3zCLVWcrcafGl44VjIYJCOLc6ZILBT/fu/c5CB+QNVaO&#10;ScEfeVgte28LTLVr+Uj3UyhEhLBPUYEJoU6l9Lkhi37oauLonV1jMUTZFFI32Ea4reQ4SabSYslx&#10;wWBNG0P59XSzCg7r7GNft3L2NS22F87mx8Pvxig16HfrTxCBuvAffrUzrWA2geeX+AP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pH+qxAAAANsAAAAPAAAAAAAAAAAA&#10;AAAAAKECAABkcnMvZG93bnJldi54bWxQSwUGAAAAAAQABAD5AAAAkgMAAAAA&#10;" strokecolor="black [3200]" strokeweight="1.5pt">
                  <v:stroke endarrow="block" joinstyle="miter"/>
                </v:line>
                <v:shape id="Text Box 12" o:spid="_x0000_s1042" type="#_x0000_t202" style="position:absolute;left:13340;top:9057;width:15354;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rsidR="00EF527D" w:rsidRDefault="00EF527D" w:rsidP="00EF527D">
                        <w:pPr>
                          <w:pStyle w:val="NormalWeb"/>
                          <w:spacing w:before="0" w:beforeAutospacing="0" w:after="0" w:afterAutospacing="0"/>
                        </w:pPr>
                        <w:r>
                          <w:rPr>
                            <w:rFonts w:ascii="Arial" w:eastAsia="Times New Roman" w:hAnsi="Arial"/>
                            <w:b/>
                            <w:bCs/>
                            <w:sz w:val="16"/>
                            <w:szCs w:val="16"/>
                          </w:rPr>
                          <w:t xml:space="preserve">Aperiodic  CSI </w:t>
                        </w:r>
                        <w:r w:rsidR="00AC41A3">
                          <w:rPr>
                            <w:rFonts w:ascii="Arial" w:eastAsia="Times New Roman" w:hAnsi="Arial"/>
                            <w:b/>
                            <w:bCs/>
                            <w:sz w:val="16"/>
                            <w:szCs w:val="16"/>
                          </w:rPr>
                          <w:t xml:space="preserve"> via DCI</w:t>
                        </w:r>
                      </w:p>
                    </w:txbxContent>
                  </v:textbox>
                </v:shape>
                <v:line id="Line 19" o:spid="_x0000_s1043" style="position:absolute;flip:x y;visibility:visible;mso-wrap-style:square" from="11263,28600" to="33596,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pERsUAAADbAAAADwAAAGRycy9kb3ducmV2LnhtbESPQWvCQBSE7wX/w/KE3urGHoxNXSWE&#10;luYgiLGX3h7ZZzaafRuyW5P++65Q6HGYmW+YzW6ynbjR4FvHCpaLBARx7XTLjYLP0/vTGoQPyBo7&#10;x6TghzzstrOHDWbajXykWxUaESHsM1RgQugzKX1tyKJfuJ44emc3WAxRDo3UA44Rbjv5nCQrabHl&#10;uGCwp8JQfa2+rYJDXr7s+1GmH6vm7cLl+nj4KoxSj/MpfwURaAr/4b92qRWkKdy/xB8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zpERsUAAADbAAAADwAAAAAAAAAA&#10;AAAAAAChAgAAZHJzL2Rvd25yZXYueG1sUEsFBgAAAAAEAAQA+QAAAJMDAAAAAA==&#10;" strokecolor="black [3200]" strokeweight="1.5pt">
                  <v:stroke endarrow="block" joinstyle="miter"/>
                </v:line>
                <v:shape id="Text Box 12" o:spid="_x0000_s1044" type="#_x0000_t202" style="position:absolute;left:14868;top:25669;width:1536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S278A&#10;AADbAAAADwAAAGRycy9kb3ducmV2LnhtbERPy4rCMBTdD/gP4QpuBpsqM1arUXRgxG3VD7g2tw9s&#10;bkoTbf37yUKY5eG8N7vBNOJJnastK5hFMQji3OqaSwXXy+90CcJ5ZI2NZVLwIge77ehjg6m2PWf0&#10;PPtShBB2KSqovG9TKV1ekUEX2ZY4cIXtDPoAu1LqDvsQbho5j+OFNFhzaKiwpZ+K8vv5YRQUp/7z&#10;e9Xfjv6aZF+LA9bJzb6UmoyH/RqEp8H/i9/uk1aQhLHhS/gB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yBLbvwAAANsAAAAPAAAAAAAAAAAAAAAAAJgCAABkcnMvZG93bnJl&#10;di54bWxQSwUGAAAAAAQABAD1AAAAhAMAAAAA&#10;" stroked="f">
                  <v:textbox>
                    <w:txbxContent>
                      <w:p w:rsidR="00EF527D" w:rsidRPr="006116CB" w:rsidRDefault="00EF527D" w:rsidP="00EF527D">
                        <w:pPr>
                          <w:rPr>
                            <w:b/>
                            <w:sz w:val="16"/>
                            <w:szCs w:val="16"/>
                            <w:lang w:val="sv-SE"/>
                          </w:rPr>
                        </w:pPr>
                        <w:r>
                          <w:rPr>
                            <w:b/>
                            <w:sz w:val="16"/>
                            <w:szCs w:val="16"/>
                            <w:lang w:val="sv-SE"/>
                          </w:rPr>
                          <w:t xml:space="preserve">Periodic  CSI </w:t>
                        </w:r>
                        <w:r w:rsidR="00AC41A3">
                          <w:rPr>
                            <w:b/>
                            <w:sz w:val="16"/>
                            <w:szCs w:val="16"/>
                            <w:lang w:val="sv-SE"/>
                          </w:rPr>
                          <w:t xml:space="preserve"> report</w:t>
                        </w:r>
                      </w:p>
                      <w:p w:rsidR="00EF527D" w:rsidRDefault="00EF527D" w:rsidP="00EF527D">
                        <w:pPr>
                          <w:pStyle w:val="NormalWeb"/>
                          <w:spacing w:before="0" w:beforeAutospacing="0" w:after="0" w:afterAutospacing="0"/>
                        </w:pPr>
                      </w:p>
                    </w:txbxContent>
                  </v:textbox>
                </v:shape>
                <w10:anchorlock/>
              </v:group>
            </w:pict>
          </mc:Fallback>
        </mc:AlternateContent>
      </w:r>
    </w:p>
    <w:p w:rsidR="00BD2BDC" w:rsidRDefault="00DE0DC1" w:rsidP="00BD2BDC">
      <w:pPr>
        <w:pStyle w:val="Caption"/>
        <w:jc w:val="both"/>
        <w:rPr>
          <w:sz w:val="24"/>
          <w:szCs w:val="24"/>
        </w:rPr>
      </w:pPr>
      <w:r>
        <w:t xml:space="preserve">Figure </w:t>
      </w:r>
      <w:fldSimple w:instr=" SEQ Figure \* ARABIC ">
        <w:r w:rsidR="007E3640">
          <w:rPr>
            <w:noProof/>
          </w:rPr>
          <w:t>1</w:t>
        </w:r>
      </w:fldSimple>
      <w:r>
        <w:t xml:space="preserve"> </w:t>
      </w:r>
      <w:r w:rsidRPr="00324CB6">
        <w:t>Message sequence chart between gNode B and UE with periodic and aperiodic CSI</w:t>
      </w:r>
    </w:p>
    <w:p w:rsidR="003066BA" w:rsidRDefault="00DE0DC1" w:rsidP="003066BA">
      <w:pPr>
        <w:jc w:val="both"/>
        <w:rPr>
          <w:sz w:val="24"/>
          <w:szCs w:val="24"/>
          <w:lang w:val="en-GB"/>
        </w:rPr>
      </w:pPr>
      <w:r>
        <w:rPr>
          <w:sz w:val="24"/>
          <w:szCs w:val="24"/>
        </w:rPr>
        <w:t xml:space="preserve">It can be seen from above Figure that UE </w:t>
      </w:r>
      <w:r w:rsidR="00EB3598">
        <w:rPr>
          <w:sz w:val="24"/>
          <w:szCs w:val="24"/>
        </w:rPr>
        <w:t>computes</w:t>
      </w:r>
      <w:r w:rsidR="00BD2BDC">
        <w:rPr>
          <w:sz w:val="24"/>
          <w:szCs w:val="24"/>
        </w:rPr>
        <w:t xml:space="preserve"> </w:t>
      </w:r>
      <w:r>
        <w:rPr>
          <w:sz w:val="24"/>
          <w:szCs w:val="24"/>
        </w:rPr>
        <w:t>CSI for both periodic and aperiodic</w:t>
      </w:r>
      <w:r w:rsidR="00BD2BDC">
        <w:rPr>
          <w:sz w:val="24"/>
          <w:szCs w:val="24"/>
        </w:rPr>
        <w:t xml:space="preserve"> modes</w:t>
      </w:r>
      <w:r w:rsidR="00EB3598">
        <w:rPr>
          <w:sz w:val="24"/>
          <w:szCs w:val="24"/>
        </w:rPr>
        <w:t xml:space="preserve"> and some of the parameters might be common in both the reporting modes</w:t>
      </w:r>
      <w:r w:rsidR="00BD2BDC">
        <w:rPr>
          <w:sz w:val="24"/>
          <w:szCs w:val="24"/>
        </w:rPr>
        <w:t>.</w:t>
      </w:r>
      <w:r w:rsidR="00EB3598">
        <w:rPr>
          <w:sz w:val="24"/>
          <w:szCs w:val="24"/>
        </w:rPr>
        <w:t xml:space="preserve"> The current agreement does not specify how the UE should compute the CSI when the network configures both periodic and aperiodic CSI reporting modes. This is especially important for UE battery power, as CSI</w:t>
      </w:r>
      <w:r w:rsidR="00BD2BDC">
        <w:rPr>
          <w:sz w:val="24"/>
          <w:szCs w:val="24"/>
        </w:rPr>
        <w:t xml:space="preserve"> computation is highly complex especially with the increase in number of antennas</w:t>
      </w:r>
      <w:r w:rsidR="00EB3598">
        <w:rPr>
          <w:sz w:val="24"/>
          <w:szCs w:val="24"/>
        </w:rPr>
        <w:t xml:space="preserve"> and the bandwidth</w:t>
      </w:r>
      <w:r w:rsidR="00BD2BDC">
        <w:rPr>
          <w:sz w:val="24"/>
          <w:szCs w:val="24"/>
        </w:rPr>
        <w:t xml:space="preserve">. </w:t>
      </w:r>
      <w:r w:rsidR="00EB3598">
        <w:rPr>
          <w:sz w:val="24"/>
          <w:szCs w:val="24"/>
        </w:rPr>
        <w:t xml:space="preserve"> Because in general the rank is computed over the</w:t>
      </w:r>
      <w:r w:rsidR="003823C4">
        <w:rPr>
          <w:sz w:val="24"/>
          <w:szCs w:val="24"/>
        </w:rPr>
        <w:t xml:space="preserve"> whole transmission bandwidth</w:t>
      </w:r>
      <w:r w:rsidR="003823C4">
        <w:rPr>
          <w:sz w:val="24"/>
          <w:szCs w:val="24"/>
          <w:lang w:val="en-GB"/>
        </w:rPr>
        <w:t>.</w:t>
      </w:r>
    </w:p>
    <w:p w:rsidR="003823C4" w:rsidRDefault="003823C4" w:rsidP="003066BA">
      <w:pPr>
        <w:jc w:val="both"/>
        <w:rPr>
          <w:sz w:val="24"/>
          <w:szCs w:val="24"/>
          <w:lang w:val="en-GB"/>
        </w:rPr>
      </w:pPr>
      <w:r>
        <w:rPr>
          <w:sz w:val="24"/>
          <w:szCs w:val="24"/>
          <w:lang w:val="en-GB"/>
        </w:rPr>
        <w:t xml:space="preserve">Hence, we recommend NR should specify a mechanism to reduce the computational complexity for aperiodic CSI reporting based on periodic CSI reporting and vice versa. Since the network decides about the scheduling decisions, we recommend the network should send the signalling about the aperiodic CSI reporting conditioned on the periodic CSI reporting. </w:t>
      </w:r>
    </w:p>
    <w:p w:rsidR="00044F95" w:rsidRDefault="00044F95" w:rsidP="003066BA">
      <w:pPr>
        <w:jc w:val="both"/>
        <w:rPr>
          <w:sz w:val="24"/>
          <w:szCs w:val="24"/>
          <w:lang w:val="en-GB"/>
        </w:rPr>
      </w:pPr>
    </w:p>
    <w:p w:rsidR="00044F95" w:rsidRDefault="00044F95" w:rsidP="003066BA">
      <w:pPr>
        <w:jc w:val="both"/>
        <w:rPr>
          <w:sz w:val="24"/>
          <w:szCs w:val="24"/>
          <w:lang w:val="en-GB"/>
        </w:rPr>
      </w:pPr>
    </w:p>
    <w:p w:rsidR="00044F95" w:rsidRDefault="00044F95" w:rsidP="003066BA">
      <w:pPr>
        <w:jc w:val="both"/>
        <w:rPr>
          <w:sz w:val="24"/>
          <w:szCs w:val="24"/>
          <w:lang w:val="en-GB"/>
        </w:rPr>
      </w:pPr>
    </w:p>
    <w:p w:rsidR="00044F95" w:rsidRPr="00044F95" w:rsidRDefault="00044F95" w:rsidP="003066BA">
      <w:pPr>
        <w:jc w:val="both"/>
        <w:rPr>
          <w:sz w:val="24"/>
          <w:szCs w:val="24"/>
        </w:rPr>
      </w:pPr>
    </w:p>
    <w:p w:rsidR="00CA2189" w:rsidRDefault="00CA2189" w:rsidP="00CA2189">
      <w:pPr>
        <w:tabs>
          <w:tab w:val="left" w:pos="3548"/>
        </w:tabs>
        <w:rPr>
          <w:b/>
          <w:sz w:val="24"/>
          <w:szCs w:val="24"/>
        </w:rPr>
      </w:pPr>
      <w:r w:rsidRPr="005C1BF7">
        <w:rPr>
          <w:b/>
          <w:sz w:val="24"/>
          <w:szCs w:val="24"/>
        </w:rPr>
        <w:t xml:space="preserve">Proposal 1: </w:t>
      </w:r>
      <w:r>
        <w:rPr>
          <w:b/>
          <w:sz w:val="24"/>
          <w:szCs w:val="24"/>
        </w:rPr>
        <w:t xml:space="preserve"> </w:t>
      </w:r>
      <w:r w:rsidR="003823C4">
        <w:rPr>
          <w:b/>
          <w:sz w:val="24"/>
          <w:szCs w:val="24"/>
        </w:rPr>
        <w:t>NR should specify signaling</w:t>
      </w:r>
      <w:r w:rsidR="00A3595F">
        <w:rPr>
          <w:b/>
          <w:sz w:val="24"/>
          <w:szCs w:val="24"/>
        </w:rPr>
        <w:t xml:space="preserve"> mechanism to reduce the computational complexity for aperiodic CSI reporting based on periodic CSI reporting and vice versa.</w:t>
      </w:r>
    </w:p>
    <w:p w:rsidR="003066BA" w:rsidRPr="00484322" w:rsidRDefault="003066BA" w:rsidP="0081279A">
      <w:pPr>
        <w:jc w:val="both"/>
        <w:rPr>
          <w:lang w:val="en-GB"/>
        </w:rPr>
      </w:pPr>
    </w:p>
    <w:p w:rsidR="001D7377" w:rsidRDefault="003B70DA" w:rsidP="001D7377">
      <w:pPr>
        <w:pStyle w:val="Heading1"/>
      </w:pPr>
      <w:r>
        <w:t xml:space="preserve">Example of Signalling Mechanism </w:t>
      </w:r>
      <w:r w:rsidR="001B7FA7">
        <w:t>for Rank Computation</w:t>
      </w:r>
    </w:p>
    <w:p w:rsidR="001B7FA7" w:rsidRPr="001B7FA7" w:rsidRDefault="001B7FA7" w:rsidP="001B7FA7">
      <w:pPr>
        <w:jc w:val="both"/>
        <w:rPr>
          <w:sz w:val="24"/>
          <w:szCs w:val="24"/>
          <w:lang w:val="en-GB"/>
        </w:rPr>
      </w:pPr>
      <w:r>
        <w:rPr>
          <w:sz w:val="24"/>
          <w:szCs w:val="24"/>
          <w:lang w:val="en-GB"/>
        </w:rPr>
        <w:t xml:space="preserve">As explained in above section, the computation of rank over wider bandwidths is highly complex with the increase in number of antennas. </w:t>
      </w:r>
      <w:r w:rsidR="00B63A06">
        <w:rPr>
          <w:sz w:val="24"/>
          <w:szCs w:val="24"/>
          <w:lang w:val="en-GB"/>
        </w:rPr>
        <w:t xml:space="preserve"> </w:t>
      </w:r>
      <w:r>
        <w:rPr>
          <w:sz w:val="24"/>
          <w:szCs w:val="24"/>
          <w:lang w:val="en-GB"/>
        </w:rPr>
        <w:t xml:space="preserve">However, </w:t>
      </w:r>
      <w:r w:rsidRPr="001B7FA7">
        <w:rPr>
          <w:sz w:val="24"/>
          <w:szCs w:val="28"/>
        </w:rPr>
        <w:t xml:space="preserve">rank information is a second order statistic of the channel and does not change fast unlike </w:t>
      </w:r>
      <w:r>
        <w:rPr>
          <w:sz w:val="24"/>
          <w:szCs w:val="28"/>
        </w:rPr>
        <w:t xml:space="preserve">sub band </w:t>
      </w:r>
      <w:r w:rsidRPr="001B7FA7">
        <w:rPr>
          <w:sz w:val="24"/>
          <w:szCs w:val="28"/>
        </w:rPr>
        <w:t xml:space="preserve">precoding matrix or CQI.  As </w:t>
      </w:r>
      <w:r>
        <w:rPr>
          <w:sz w:val="24"/>
          <w:szCs w:val="28"/>
        </w:rPr>
        <w:t xml:space="preserve">an </w:t>
      </w:r>
      <w:r w:rsidRPr="001B7FA7">
        <w:rPr>
          <w:sz w:val="24"/>
          <w:szCs w:val="28"/>
        </w:rPr>
        <w:t xml:space="preserve">example, we plotted the value of rank reported by the UE for 100 </w:t>
      </w:r>
      <w:r>
        <w:rPr>
          <w:sz w:val="24"/>
          <w:szCs w:val="28"/>
        </w:rPr>
        <w:t xml:space="preserve">periodic </w:t>
      </w:r>
      <w:r w:rsidRPr="001B7FA7">
        <w:rPr>
          <w:sz w:val="24"/>
          <w:szCs w:val="28"/>
        </w:rPr>
        <w:t>CSI reports for various long te</w:t>
      </w:r>
      <w:r>
        <w:rPr>
          <w:sz w:val="24"/>
          <w:szCs w:val="28"/>
        </w:rPr>
        <w:t>rm signal to noise ratios</w:t>
      </w:r>
      <w:r w:rsidRPr="001B7FA7">
        <w:rPr>
          <w:sz w:val="24"/>
          <w:szCs w:val="28"/>
        </w:rPr>
        <w:t xml:space="preserve"> and found that rank reported by the UE is general constant or changes by either +1 or -1 for </w:t>
      </w:r>
      <w:r>
        <w:rPr>
          <w:sz w:val="24"/>
          <w:szCs w:val="28"/>
        </w:rPr>
        <w:t>slow</w:t>
      </w:r>
      <w:r w:rsidRPr="001B7FA7">
        <w:rPr>
          <w:sz w:val="24"/>
          <w:szCs w:val="28"/>
        </w:rPr>
        <w:t xml:space="preserve"> </w:t>
      </w:r>
      <w:r>
        <w:rPr>
          <w:sz w:val="24"/>
          <w:szCs w:val="28"/>
        </w:rPr>
        <w:t>and medium Doppler frequencies. Figures 2</w:t>
      </w:r>
      <w:r w:rsidR="0095575D">
        <w:rPr>
          <w:sz w:val="24"/>
          <w:szCs w:val="28"/>
        </w:rPr>
        <w:t>-4</w:t>
      </w:r>
      <w:r w:rsidRPr="001B7FA7">
        <w:rPr>
          <w:sz w:val="24"/>
          <w:szCs w:val="28"/>
        </w:rPr>
        <w:t xml:space="preserve"> shows the instantaneous rank reported by the UE for long term SINR equal </w:t>
      </w:r>
      <w:r w:rsidR="0095575D" w:rsidRPr="001B7FA7">
        <w:rPr>
          <w:sz w:val="24"/>
          <w:szCs w:val="28"/>
        </w:rPr>
        <w:t>to</w:t>
      </w:r>
      <w:r w:rsidR="0095575D">
        <w:rPr>
          <w:sz w:val="24"/>
          <w:szCs w:val="28"/>
        </w:rPr>
        <w:t xml:space="preserve"> 5, </w:t>
      </w:r>
      <w:r w:rsidR="00C51EBF">
        <w:rPr>
          <w:sz w:val="24"/>
          <w:szCs w:val="28"/>
        </w:rPr>
        <w:t xml:space="preserve">15, </w:t>
      </w:r>
      <w:r w:rsidR="0095575D">
        <w:rPr>
          <w:sz w:val="24"/>
          <w:szCs w:val="28"/>
        </w:rPr>
        <w:t xml:space="preserve">25 </w:t>
      </w:r>
      <w:r w:rsidRPr="001B7FA7">
        <w:rPr>
          <w:sz w:val="24"/>
          <w:szCs w:val="28"/>
        </w:rPr>
        <w:t xml:space="preserve"> dB</w:t>
      </w:r>
      <w:r w:rsidR="00C51EBF">
        <w:rPr>
          <w:sz w:val="24"/>
          <w:szCs w:val="28"/>
        </w:rPr>
        <w:t xml:space="preserve"> with 4 transmit antennas and rank transmission up to 4 layers</w:t>
      </w:r>
      <w:r w:rsidRPr="001B7FA7">
        <w:rPr>
          <w:sz w:val="24"/>
          <w:szCs w:val="28"/>
        </w:rPr>
        <w:t>. In all these cases we observed that rank information does not change drastically, means rank information does not go from 1 to 4 or 1 to 3, rather it changes slowly more specifically goes from 1 to 2 or 2 to 1 or 2 to 3 or 3 to 4 an</w:t>
      </w:r>
      <w:r>
        <w:rPr>
          <w:sz w:val="24"/>
          <w:szCs w:val="28"/>
        </w:rPr>
        <w:t>d vice versa</w:t>
      </w:r>
      <w:r w:rsidRPr="001B7FA7">
        <w:rPr>
          <w:sz w:val="24"/>
          <w:szCs w:val="28"/>
        </w:rPr>
        <w:t xml:space="preserve">.  </w:t>
      </w:r>
    </w:p>
    <w:p w:rsidR="00966104" w:rsidRDefault="0095575D" w:rsidP="00966104">
      <w:pPr>
        <w:pStyle w:val="BodyText"/>
        <w:keepNext/>
        <w:jc w:val="both"/>
      </w:pPr>
      <w:r w:rsidRPr="008D1A2B">
        <w:rPr>
          <w:noProof/>
          <w:sz w:val="28"/>
          <w:szCs w:val="28"/>
        </w:rPr>
        <w:drawing>
          <wp:inline distT="0" distB="0" distL="0" distR="0" wp14:anchorId="1DCE1EC4" wp14:editId="077F0BA4">
            <wp:extent cx="5120640" cy="3840480"/>
            <wp:effectExtent l="0" t="0" r="3810" b="762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120640" cy="3840480"/>
                    </a:xfrm>
                    <a:prstGeom prst="rect">
                      <a:avLst/>
                    </a:prstGeom>
                  </pic:spPr>
                </pic:pic>
              </a:graphicData>
            </a:graphic>
          </wp:inline>
        </w:drawing>
      </w:r>
    </w:p>
    <w:p w:rsidR="001B7FA7" w:rsidRDefault="00966104" w:rsidP="00966104">
      <w:pPr>
        <w:pStyle w:val="Caption"/>
        <w:jc w:val="both"/>
        <w:rPr>
          <w:sz w:val="24"/>
          <w:szCs w:val="28"/>
        </w:rPr>
      </w:pPr>
      <w:r>
        <w:t xml:space="preserve">Figure </w:t>
      </w:r>
      <w:fldSimple w:instr=" SEQ Figure \* ARABIC ">
        <w:r w:rsidR="007E3640">
          <w:rPr>
            <w:noProof/>
          </w:rPr>
          <w:t>2</w:t>
        </w:r>
      </w:fldSimple>
      <w:r>
        <w:t xml:space="preserve"> Instantaneous RI at SNR </w:t>
      </w:r>
      <w:r w:rsidRPr="0039163C">
        <w:t>equal to 5 dB</w:t>
      </w:r>
    </w:p>
    <w:p w:rsidR="0095575D" w:rsidRDefault="0095575D" w:rsidP="001B7FA7">
      <w:pPr>
        <w:pStyle w:val="BodyText"/>
        <w:jc w:val="both"/>
        <w:rPr>
          <w:b/>
          <w:i/>
          <w:sz w:val="24"/>
          <w:szCs w:val="28"/>
        </w:rPr>
      </w:pPr>
    </w:p>
    <w:p w:rsidR="001B7FA7" w:rsidRDefault="001B7FA7" w:rsidP="001B7FA7">
      <w:pPr>
        <w:pStyle w:val="BodyText"/>
        <w:jc w:val="both"/>
        <w:rPr>
          <w:sz w:val="24"/>
          <w:szCs w:val="28"/>
        </w:rPr>
      </w:pPr>
      <w:r>
        <w:rPr>
          <w:sz w:val="24"/>
          <w:szCs w:val="28"/>
        </w:rPr>
        <w:lastRenderedPageBreak/>
        <w:t>Hence, if</w:t>
      </w:r>
      <w:r w:rsidR="0065758E">
        <w:rPr>
          <w:sz w:val="24"/>
          <w:szCs w:val="28"/>
        </w:rPr>
        <w:t xml:space="preserve"> the UE uses </w:t>
      </w:r>
      <w:r>
        <w:rPr>
          <w:sz w:val="24"/>
          <w:szCs w:val="28"/>
        </w:rPr>
        <w:t>rank and the PMI reported for periodic reporting</w:t>
      </w:r>
      <w:r w:rsidR="0065758E">
        <w:rPr>
          <w:sz w:val="24"/>
          <w:szCs w:val="28"/>
        </w:rPr>
        <w:t xml:space="preserve"> </w:t>
      </w:r>
      <w:r>
        <w:rPr>
          <w:sz w:val="24"/>
          <w:szCs w:val="28"/>
        </w:rPr>
        <w:t xml:space="preserve">as the input when finding the RI/PMI during </w:t>
      </w:r>
      <w:r w:rsidR="0065758E">
        <w:rPr>
          <w:sz w:val="24"/>
          <w:szCs w:val="28"/>
        </w:rPr>
        <w:t xml:space="preserve">aperiodic reporting, the computational complexity for aperiodic CSI reporting can be significantly reduced. </w:t>
      </w:r>
    </w:p>
    <w:p w:rsidR="007E3640" w:rsidRDefault="0095575D" w:rsidP="007E3640">
      <w:pPr>
        <w:pStyle w:val="BodyText"/>
        <w:keepNext/>
        <w:jc w:val="both"/>
      </w:pPr>
      <w:r w:rsidRPr="00E924B3">
        <w:rPr>
          <w:noProof/>
          <w:sz w:val="28"/>
          <w:szCs w:val="28"/>
        </w:rPr>
        <w:drawing>
          <wp:inline distT="0" distB="0" distL="0" distR="0" wp14:anchorId="6CDFD7A6" wp14:editId="6260F1D7">
            <wp:extent cx="5120640" cy="3840480"/>
            <wp:effectExtent l="0" t="0" r="3810" b="762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120640" cy="3840480"/>
                    </a:xfrm>
                    <a:prstGeom prst="rect">
                      <a:avLst/>
                    </a:prstGeom>
                  </pic:spPr>
                </pic:pic>
              </a:graphicData>
            </a:graphic>
          </wp:inline>
        </w:drawing>
      </w:r>
    </w:p>
    <w:p w:rsidR="0095575D" w:rsidRDefault="007E3640" w:rsidP="007E3640">
      <w:pPr>
        <w:pStyle w:val="Caption"/>
        <w:jc w:val="both"/>
        <w:rPr>
          <w:sz w:val="24"/>
          <w:szCs w:val="28"/>
        </w:rPr>
      </w:pPr>
      <w:r>
        <w:t xml:space="preserve">Figure </w:t>
      </w:r>
      <w:fldSimple w:instr=" SEQ Figure \* ARABIC ">
        <w:r>
          <w:rPr>
            <w:noProof/>
          </w:rPr>
          <w:t>3</w:t>
        </w:r>
      </w:fldSimple>
      <w:r>
        <w:t xml:space="preserve"> </w:t>
      </w:r>
      <w:r w:rsidRPr="00792425">
        <w:t xml:space="preserve">Instantaneous RI at SNR equal to </w:t>
      </w:r>
      <w:r>
        <w:t>1</w:t>
      </w:r>
      <w:r w:rsidRPr="00792425">
        <w:t>5 dB</w:t>
      </w:r>
    </w:p>
    <w:p w:rsidR="007E3640" w:rsidRDefault="0095575D" w:rsidP="007E3640">
      <w:pPr>
        <w:keepNext/>
        <w:jc w:val="both"/>
      </w:pPr>
      <w:r w:rsidRPr="00E924B3">
        <w:rPr>
          <w:noProof/>
          <w:sz w:val="28"/>
          <w:szCs w:val="28"/>
        </w:rPr>
        <w:lastRenderedPageBreak/>
        <w:drawing>
          <wp:inline distT="0" distB="0" distL="0" distR="0" wp14:anchorId="1802C796" wp14:editId="3DAF7E97">
            <wp:extent cx="5120640" cy="3840480"/>
            <wp:effectExtent l="0" t="0" r="3810" b="762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20640" cy="3840480"/>
                    </a:xfrm>
                    <a:prstGeom prst="rect">
                      <a:avLst/>
                    </a:prstGeom>
                  </pic:spPr>
                </pic:pic>
              </a:graphicData>
            </a:graphic>
          </wp:inline>
        </w:drawing>
      </w:r>
    </w:p>
    <w:p w:rsidR="0095575D" w:rsidRDefault="007E3640" w:rsidP="007E3640">
      <w:pPr>
        <w:pStyle w:val="Caption"/>
        <w:jc w:val="both"/>
        <w:rPr>
          <w:sz w:val="24"/>
          <w:szCs w:val="24"/>
          <w:lang w:val="en-GB"/>
        </w:rPr>
      </w:pPr>
      <w:r>
        <w:t xml:space="preserve">Figure </w:t>
      </w:r>
      <w:fldSimple w:instr=" SEQ Figure \* ARABIC ">
        <w:r>
          <w:rPr>
            <w:noProof/>
          </w:rPr>
          <w:t>4</w:t>
        </w:r>
      </w:fldSimple>
      <w:r w:rsidRPr="00F35AC9">
        <w:t xml:space="preserve"> Instantaneous RI at SNR equal to </w:t>
      </w:r>
      <w:r>
        <w:t>2</w:t>
      </w:r>
      <w:r w:rsidRPr="00F35AC9">
        <w:t>5 dB</w:t>
      </w:r>
    </w:p>
    <w:p w:rsidR="00966104" w:rsidRDefault="00966104" w:rsidP="00966104">
      <w:pPr>
        <w:pStyle w:val="BodyText"/>
        <w:jc w:val="both"/>
        <w:rPr>
          <w:b/>
          <w:i/>
          <w:sz w:val="24"/>
          <w:szCs w:val="28"/>
        </w:rPr>
      </w:pPr>
      <w:r>
        <w:rPr>
          <w:b/>
          <w:sz w:val="24"/>
          <w:szCs w:val="28"/>
        </w:rPr>
        <w:t>Observation:</w:t>
      </w:r>
      <w:r w:rsidRPr="00060EFB">
        <w:rPr>
          <w:b/>
          <w:i/>
          <w:sz w:val="24"/>
          <w:szCs w:val="28"/>
        </w:rPr>
        <w:t xml:space="preserve"> Rank information does not change drastically, means that it changes in steps of +1 or -1</w:t>
      </w:r>
      <w:r>
        <w:rPr>
          <w:b/>
          <w:i/>
          <w:sz w:val="24"/>
          <w:szCs w:val="28"/>
        </w:rPr>
        <w:t xml:space="preserve"> for wide range of Doppler frequencies (UE speeds)</w:t>
      </w:r>
      <w:r w:rsidRPr="00060EFB">
        <w:rPr>
          <w:b/>
          <w:i/>
          <w:sz w:val="24"/>
          <w:szCs w:val="28"/>
        </w:rPr>
        <w:t>.</w:t>
      </w:r>
    </w:p>
    <w:p w:rsidR="00966104" w:rsidRPr="00966104" w:rsidRDefault="0065758E" w:rsidP="008E5AEC">
      <w:pPr>
        <w:jc w:val="both"/>
        <w:rPr>
          <w:sz w:val="24"/>
          <w:szCs w:val="24"/>
        </w:rPr>
      </w:pPr>
      <w:r>
        <w:rPr>
          <w:sz w:val="24"/>
          <w:szCs w:val="24"/>
        </w:rPr>
        <w:t xml:space="preserve">For example, the network can signal the UE to report (aperiodic) the PMI/CQI based on the rank computed during periodic report. Similarly, the network can indicate to the UE to compute the PMI/CQI for aperidic CSI report within a set of ranks </w:t>
      </w:r>
      <w:r w:rsidR="005977AD">
        <w:rPr>
          <w:sz w:val="24"/>
          <w:szCs w:val="24"/>
        </w:rPr>
        <w:t>(as</w:t>
      </w:r>
      <w:r>
        <w:rPr>
          <w:sz w:val="24"/>
          <w:szCs w:val="24"/>
        </w:rPr>
        <w:t xml:space="preserve"> an example, rank, rank+1, rank-1), where rank is the periodic CSI reported rank.</w:t>
      </w: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sidR="00BE0E35">
        <w:rPr>
          <w:sz w:val="24"/>
          <w:szCs w:val="24"/>
          <w:lang w:val="en-GB"/>
        </w:rPr>
        <w:t xml:space="preserve">we </w:t>
      </w:r>
      <w:r w:rsidR="002B4273">
        <w:rPr>
          <w:sz w:val="24"/>
          <w:szCs w:val="24"/>
          <w:lang w:val="en-GB"/>
        </w:rPr>
        <w:t xml:space="preserve">described how the network can reduce the computational complexity at the UE when reporting both periodic CSI and aperiodic CSI reports. </w:t>
      </w:r>
      <w:bookmarkEnd w:id="3"/>
      <w:bookmarkEnd w:id="4"/>
      <w:bookmarkEnd w:id="5"/>
      <w:bookmarkEnd w:id="6"/>
      <w:bookmarkEnd w:id="7"/>
      <w:bookmarkEnd w:id="8"/>
      <w:r w:rsidR="001C68E5">
        <w:rPr>
          <w:sz w:val="24"/>
          <w:szCs w:val="24"/>
          <w:lang w:val="en-GB"/>
        </w:rPr>
        <w:t>We observed that</w:t>
      </w:r>
    </w:p>
    <w:p w:rsidR="002B4273" w:rsidRDefault="002B4273" w:rsidP="002B4273">
      <w:pPr>
        <w:pStyle w:val="BodyText"/>
        <w:jc w:val="both"/>
        <w:rPr>
          <w:b/>
          <w:i/>
          <w:sz w:val="24"/>
          <w:szCs w:val="28"/>
        </w:rPr>
      </w:pPr>
      <w:r>
        <w:rPr>
          <w:b/>
          <w:sz w:val="24"/>
          <w:szCs w:val="28"/>
        </w:rPr>
        <w:t>Observation:</w:t>
      </w:r>
      <w:r w:rsidRPr="00060EFB">
        <w:rPr>
          <w:b/>
          <w:i/>
          <w:sz w:val="24"/>
          <w:szCs w:val="28"/>
        </w:rPr>
        <w:t xml:space="preserve"> Rank information does not change drastically, means that it changes in steps of +1 or -1</w:t>
      </w:r>
      <w:r>
        <w:rPr>
          <w:b/>
          <w:i/>
          <w:sz w:val="24"/>
          <w:szCs w:val="28"/>
        </w:rPr>
        <w:t xml:space="preserve"> for wide range of Doppler frequencies (UE speeds)</w:t>
      </w:r>
      <w:r w:rsidRPr="00060EFB">
        <w:rPr>
          <w:b/>
          <w:i/>
          <w:sz w:val="24"/>
          <w:szCs w:val="28"/>
        </w:rPr>
        <w:t>.</w:t>
      </w:r>
    </w:p>
    <w:p w:rsidR="001D7377" w:rsidRDefault="001D7377" w:rsidP="001D7377">
      <w:pPr>
        <w:tabs>
          <w:tab w:val="left" w:pos="3548"/>
        </w:tabs>
        <w:rPr>
          <w:sz w:val="24"/>
          <w:szCs w:val="24"/>
          <w:lang w:val="en-GB"/>
        </w:rPr>
      </w:pPr>
      <w:bookmarkStart w:id="9" w:name="_GoBack"/>
      <w:bookmarkEnd w:id="9"/>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bookmarkEnd w:id="2"/>
    <w:p w:rsidR="002B4273" w:rsidRDefault="002B4273" w:rsidP="002B4273">
      <w:pPr>
        <w:tabs>
          <w:tab w:val="left" w:pos="3548"/>
        </w:tabs>
        <w:rPr>
          <w:b/>
          <w:sz w:val="24"/>
          <w:szCs w:val="24"/>
        </w:rPr>
      </w:pPr>
      <w:r w:rsidRPr="005C1BF7">
        <w:rPr>
          <w:b/>
          <w:sz w:val="24"/>
          <w:szCs w:val="24"/>
        </w:rPr>
        <w:t xml:space="preserve">Proposal 1: </w:t>
      </w:r>
      <w:r>
        <w:rPr>
          <w:b/>
          <w:sz w:val="24"/>
          <w:szCs w:val="24"/>
        </w:rPr>
        <w:t xml:space="preserve"> NR should specify signaling mechanism to reduce the computational complexity for aperiodic CSI reporting based on periodic CSI reporting and vice versa.</w:t>
      </w:r>
    </w:p>
    <w:p w:rsidR="00B47DC1" w:rsidRDefault="00B47DC1" w:rsidP="00B47DC1">
      <w:pPr>
        <w:pStyle w:val="ListParagraph"/>
        <w:ind w:left="567"/>
        <w:rPr>
          <w:rFonts w:ascii="Times New Roman" w:eastAsia="SimSun" w:hAnsi="Times New Roman"/>
          <w:sz w:val="24"/>
          <w:szCs w:val="24"/>
        </w:rPr>
      </w:pPr>
      <w:bookmarkStart w:id="10" w:name="_Ref450342757"/>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B9B" w:rsidRDefault="00B27B9B" w:rsidP="00A03DF3">
      <w:pPr>
        <w:spacing w:after="0"/>
      </w:pPr>
      <w:r>
        <w:separator/>
      </w:r>
    </w:p>
  </w:endnote>
  <w:endnote w:type="continuationSeparator" w:id="0">
    <w:p w:rsidR="00B27B9B" w:rsidRDefault="00B27B9B"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B427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4273">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B9B" w:rsidRDefault="00B27B9B" w:rsidP="00A03DF3">
      <w:pPr>
        <w:spacing w:after="0"/>
      </w:pPr>
      <w:r>
        <w:separator/>
      </w:r>
    </w:p>
  </w:footnote>
  <w:footnote w:type="continuationSeparator" w:id="0">
    <w:p w:rsidR="00B27B9B" w:rsidRDefault="00B27B9B"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4816D5"/>
    <w:multiLevelType w:val="hybridMultilevel"/>
    <w:tmpl w:val="379A82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A419D8"/>
    <w:multiLevelType w:val="hybridMultilevel"/>
    <w:tmpl w:val="756AD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5"/>
  </w:num>
  <w:num w:numId="6">
    <w:abstractNumId w:val="4"/>
  </w:num>
  <w:num w:numId="7">
    <w:abstractNumId w:val="8"/>
  </w:num>
  <w:num w:numId="8">
    <w:abstractNumId w:val="10"/>
  </w:num>
  <w:num w:numId="9">
    <w:abstractNumId w:val="7"/>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32BC"/>
    <w:rsid w:val="00024728"/>
    <w:rsid w:val="000250E0"/>
    <w:rsid w:val="00033AB4"/>
    <w:rsid w:val="000343A6"/>
    <w:rsid w:val="00043767"/>
    <w:rsid w:val="00044F95"/>
    <w:rsid w:val="00077861"/>
    <w:rsid w:val="0008103A"/>
    <w:rsid w:val="000848FB"/>
    <w:rsid w:val="000A3623"/>
    <w:rsid w:val="000E3E8D"/>
    <w:rsid w:val="000E7BE4"/>
    <w:rsid w:val="000E7F6F"/>
    <w:rsid w:val="000F152B"/>
    <w:rsid w:val="000F70D6"/>
    <w:rsid w:val="0010116E"/>
    <w:rsid w:val="00102E95"/>
    <w:rsid w:val="00106E19"/>
    <w:rsid w:val="00107EBD"/>
    <w:rsid w:val="001153C1"/>
    <w:rsid w:val="0011607E"/>
    <w:rsid w:val="001259C2"/>
    <w:rsid w:val="00131CEE"/>
    <w:rsid w:val="00150F00"/>
    <w:rsid w:val="00151B4B"/>
    <w:rsid w:val="001625C3"/>
    <w:rsid w:val="00167038"/>
    <w:rsid w:val="001711C0"/>
    <w:rsid w:val="001738F0"/>
    <w:rsid w:val="00183B2D"/>
    <w:rsid w:val="00184167"/>
    <w:rsid w:val="00185817"/>
    <w:rsid w:val="00190C5A"/>
    <w:rsid w:val="001A19A7"/>
    <w:rsid w:val="001B362A"/>
    <w:rsid w:val="001B7FA7"/>
    <w:rsid w:val="001C0C74"/>
    <w:rsid w:val="001C68E5"/>
    <w:rsid w:val="001D7377"/>
    <w:rsid w:val="001E0FE1"/>
    <w:rsid w:val="001E1248"/>
    <w:rsid w:val="001F1F6C"/>
    <w:rsid w:val="002005A9"/>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70E7D"/>
    <w:rsid w:val="00273449"/>
    <w:rsid w:val="00273B90"/>
    <w:rsid w:val="00275CA0"/>
    <w:rsid w:val="00291C98"/>
    <w:rsid w:val="00297B7D"/>
    <w:rsid w:val="002B13C5"/>
    <w:rsid w:val="002B26F8"/>
    <w:rsid w:val="002B4273"/>
    <w:rsid w:val="002B6B50"/>
    <w:rsid w:val="002C3A90"/>
    <w:rsid w:val="002E3D2F"/>
    <w:rsid w:val="002E6A45"/>
    <w:rsid w:val="002F70E1"/>
    <w:rsid w:val="00304012"/>
    <w:rsid w:val="003066BA"/>
    <w:rsid w:val="003109E6"/>
    <w:rsid w:val="003149D8"/>
    <w:rsid w:val="00334E9F"/>
    <w:rsid w:val="00363695"/>
    <w:rsid w:val="003709E5"/>
    <w:rsid w:val="0037686B"/>
    <w:rsid w:val="0037788F"/>
    <w:rsid w:val="003778D9"/>
    <w:rsid w:val="003823C4"/>
    <w:rsid w:val="00382E4B"/>
    <w:rsid w:val="00384F13"/>
    <w:rsid w:val="00386534"/>
    <w:rsid w:val="00386B9D"/>
    <w:rsid w:val="003967CC"/>
    <w:rsid w:val="003A6F05"/>
    <w:rsid w:val="003B08A8"/>
    <w:rsid w:val="003B11C5"/>
    <w:rsid w:val="003B70DA"/>
    <w:rsid w:val="003C04C9"/>
    <w:rsid w:val="003C1FBC"/>
    <w:rsid w:val="003C71AC"/>
    <w:rsid w:val="003D2FF5"/>
    <w:rsid w:val="003D51ED"/>
    <w:rsid w:val="003F3BD7"/>
    <w:rsid w:val="003F54E8"/>
    <w:rsid w:val="003F55D7"/>
    <w:rsid w:val="00413433"/>
    <w:rsid w:val="0041500F"/>
    <w:rsid w:val="00416778"/>
    <w:rsid w:val="00416848"/>
    <w:rsid w:val="0041687B"/>
    <w:rsid w:val="00417010"/>
    <w:rsid w:val="00421884"/>
    <w:rsid w:val="004330F1"/>
    <w:rsid w:val="00434696"/>
    <w:rsid w:val="00434EBF"/>
    <w:rsid w:val="00436CAA"/>
    <w:rsid w:val="0044468E"/>
    <w:rsid w:val="00454AD7"/>
    <w:rsid w:val="00463AE8"/>
    <w:rsid w:val="00464F06"/>
    <w:rsid w:val="00470BCC"/>
    <w:rsid w:val="00474038"/>
    <w:rsid w:val="00484322"/>
    <w:rsid w:val="00491D5A"/>
    <w:rsid w:val="0049348F"/>
    <w:rsid w:val="004941F5"/>
    <w:rsid w:val="004951FA"/>
    <w:rsid w:val="00496256"/>
    <w:rsid w:val="00496F05"/>
    <w:rsid w:val="004A4B20"/>
    <w:rsid w:val="004A5460"/>
    <w:rsid w:val="004A6AF1"/>
    <w:rsid w:val="004B6CC8"/>
    <w:rsid w:val="004C521D"/>
    <w:rsid w:val="004C704C"/>
    <w:rsid w:val="004E24E6"/>
    <w:rsid w:val="004E3753"/>
    <w:rsid w:val="004E4A4E"/>
    <w:rsid w:val="0051043F"/>
    <w:rsid w:val="005147F1"/>
    <w:rsid w:val="00526E57"/>
    <w:rsid w:val="00534474"/>
    <w:rsid w:val="005352FA"/>
    <w:rsid w:val="00537F8E"/>
    <w:rsid w:val="005457DF"/>
    <w:rsid w:val="00546356"/>
    <w:rsid w:val="00547C78"/>
    <w:rsid w:val="0055021B"/>
    <w:rsid w:val="00566BF8"/>
    <w:rsid w:val="005720AE"/>
    <w:rsid w:val="0058545D"/>
    <w:rsid w:val="00594E1F"/>
    <w:rsid w:val="005977AD"/>
    <w:rsid w:val="005A733B"/>
    <w:rsid w:val="005C1BF7"/>
    <w:rsid w:val="005E51E0"/>
    <w:rsid w:val="005F0C73"/>
    <w:rsid w:val="005F2BEE"/>
    <w:rsid w:val="005F49BE"/>
    <w:rsid w:val="005F69AE"/>
    <w:rsid w:val="005F7E36"/>
    <w:rsid w:val="00602FF2"/>
    <w:rsid w:val="006105DA"/>
    <w:rsid w:val="0061290E"/>
    <w:rsid w:val="0062050D"/>
    <w:rsid w:val="00633D91"/>
    <w:rsid w:val="00644086"/>
    <w:rsid w:val="0064614A"/>
    <w:rsid w:val="00647AF1"/>
    <w:rsid w:val="00653B6D"/>
    <w:rsid w:val="0065758E"/>
    <w:rsid w:val="006577D9"/>
    <w:rsid w:val="006625D4"/>
    <w:rsid w:val="00664678"/>
    <w:rsid w:val="006667BE"/>
    <w:rsid w:val="00667EDB"/>
    <w:rsid w:val="00674ED6"/>
    <w:rsid w:val="00680F31"/>
    <w:rsid w:val="00690312"/>
    <w:rsid w:val="00691783"/>
    <w:rsid w:val="0069790A"/>
    <w:rsid w:val="006A25D7"/>
    <w:rsid w:val="006A4ACB"/>
    <w:rsid w:val="006A53E5"/>
    <w:rsid w:val="006A5DD2"/>
    <w:rsid w:val="006B101C"/>
    <w:rsid w:val="006C6647"/>
    <w:rsid w:val="006D3D50"/>
    <w:rsid w:val="006F5982"/>
    <w:rsid w:val="00706C10"/>
    <w:rsid w:val="00710907"/>
    <w:rsid w:val="007146FF"/>
    <w:rsid w:val="00717BBF"/>
    <w:rsid w:val="007229DC"/>
    <w:rsid w:val="00722FD8"/>
    <w:rsid w:val="0073390E"/>
    <w:rsid w:val="00735620"/>
    <w:rsid w:val="0074131E"/>
    <w:rsid w:val="00742ABC"/>
    <w:rsid w:val="00745620"/>
    <w:rsid w:val="0075148E"/>
    <w:rsid w:val="00760679"/>
    <w:rsid w:val="0076369B"/>
    <w:rsid w:val="00767F04"/>
    <w:rsid w:val="007764D8"/>
    <w:rsid w:val="0078261D"/>
    <w:rsid w:val="007877F2"/>
    <w:rsid w:val="00790961"/>
    <w:rsid w:val="00795A00"/>
    <w:rsid w:val="007A4702"/>
    <w:rsid w:val="007A55B0"/>
    <w:rsid w:val="007A6469"/>
    <w:rsid w:val="007B3085"/>
    <w:rsid w:val="007B3DE9"/>
    <w:rsid w:val="007B574D"/>
    <w:rsid w:val="007B6F7A"/>
    <w:rsid w:val="007C1666"/>
    <w:rsid w:val="007C274D"/>
    <w:rsid w:val="007D6B66"/>
    <w:rsid w:val="007E3640"/>
    <w:rsid w:val="007E6B3C"/>
    <w:rsid w:val="0081279A"/>
    <w:rsid w:val="00816FB9"/>
    <w:rsid w:val="00825D7A"/>
    <w:rsid w:val="00825EC8"/>
    <w:rsid w:val="00827552"/>
    <w:rsid w:val="008305FD"/>
    <w:rsid w:val="00841D9F"/>
    <w:rsid w:val="008432CF"/>
    <w:rsid w:val="00843B1D"/>
    <w:rsid w:val="00844CF1"/>
    <w:rsid w:val="00860E8A"/>
    <w:rsid w:val="0086141D"/>
    <w:rsid w:val="008645B9"/>
    <w:rsid w:val="00876F81"/>
    <w:rsid w:val="008779BD"/>
    <w:rsid w:val="00881B50"/>
    <w:rsid w:val="00883F0F"/>
    <w:rsid w:val="00892F50"/>
    <w:rsid w:val="008930A9"/>
    <w:rsid w:val="008A2B1F"/>
    <w:rsid w:val="008A70D6"/>
    <w:rsid w:val="008A7C64"/>
    <w:rsid w:val="008B7E92"/>
    <w:rsid w:val="008C4C93"/>
    <w:rsid w:val="008C7323"/>
    <w:rsid w:val="008E1849"/>
    <w:rsid w:val="008E3584"/>
    <w:rsid w:val="008E5AEC"/>
    <w:rsid w:val="008E5C54"/>
    <w:rsid w:val="008F49D1"/>
    <w:rsid w:val="008F6BAC"/>
    <w:rsid w:val="008F7450"/>
    <w:rsid w:val="009060A4"/>
    <w:rsid w:val="00907D90"/>
    <w:rsid w:val="0091056A"/>
    <w:rsid w:val="00912F39"/>
    <w:rsid w:val="0091403F"/>
    <w:rsid w:val="00917961"/>
    <w:rsid w:val="00923046"/>
    <w:rsid w:val="00935907"/>
    <w:rsid w:val="009444F6"/>
    <w:rsid w:val="009477DD"/>
    <w:rsid w:val="0095575D"/>
    <w:rsid w:val="00961690"/>
    <w:rsid w:val="00964DE7"/>
    <w:rsid w:val="00966104"/>
    <w:rsid w:val="009714DC"/>
    <w:rsid w:val="00972121"/>
    <w:rsid w:val="00973EEF"/>
    <w:rsid w:val="00990A8D"/>
    <w:rsid w:val="009A212B"/>
    <w:rsid w:val="009B12B4"/>
    <w:rsid w:val="009B2C47"/>
    <w:rsid w:val="009B34F4"/>
    <w:rsid w:val="009B679A"/>
    <w:rsid w:val="009B67DE"/>
    <w:rsid w:val="009C0E95"/>
    <w:rsid w:val="009F4239"/>
    <w:rsid w:val="00A03DF3"/>
    <w:rsid w:val="00A13339"/>
    <w:rsid w:val="00A3595F"/>
    <w:rsid w:val="00A36F7A"/>
    <w:rsid w:val="00A42970"/>
    <w:rsid w:val="00A45013"/>
    <w:rsid w:val="00A45CAD"/>
    <w:rsid w:val="00A462B3"/>
    <w:rsid w:val="00A50E1C"/>
    <w:rsid w:val="00A706A9"/>
    <w:rsid w:val="00A715E7"/>
    <w:rsid w:val="00A76BE5"/>
    <w:rsid w:val="00A9069C"/>
    <w:rsid w:val="00A959CD"/>
    <w:rsid w:val="00A970DF"/>
    <w:rsid w:val="00AB1026"/>
    <w:rsid w:val="00AB3811"/>
    <w:rsid w:val="00AB63C1"/>
    <w:rsid w:val="00AC078D"/>
    <w:rsid w:val="00AC41A3"/>
    <w:rsid w:val="00AD402C"/>
    <w:rsid w:val="00AF1590"/>
    <w:rsid w:val="00AF3C58"/>
    <w:rsid w:val="00AF7903"/>
    <w:rsid w:val="00B00F7E"/>
    <w:rsid w:val="00B05884"/>
    <w:rsid w:val="00B17D08"/>
    <w:rsid w:val="00B17D86"/>
    <w:rsid w:val="00B24E33"/>
    <w:rsid w:val="00B26FE6"/>
    <w:rsid w:val="00B27B9B"/>
    <w:rsid w:val="00B37655"/>
    <w:rsid w:val="00B42FD4"/>
    <w:rsid w:val="00B4399E"/>
    <w:rsid w:val="00B47DC1"/>
    <w:rsid w:val="00B50BAC"/>
    <w:rsid w:val="00B54F62"/>
    <w:rsid w:val="00B63A06"/>
    <w:rsid w:val="00B7005D"/>
    <w:rsid w:val="00B70D99"/>
    <w:rsid w:val="00B74C3C"/>
    <w:rsid w:val="00B82AA0"/>
    <w:rsid w:val="00B82F38"/>
    <w:rsid w:val="00B865C9"/>
    <w:rsid w:val="00B86C48"/>
    <w:rsid w:val="00B91E13"/>
    <w:rsid w:val="00B9611D"/>
    <w:rsid w:val="00BB4CBA"/>
    <w:rsid w:val="00BC6517"/>
    <w:rsid w:val="00BD2BDC"/>
    <w:rsid w:val="00BE0E35"/>
    <w:rsid w:val="00C00A29"/>
    <w:rsid w:val="00C152E3"/>
    <w:rsid w:val="00C1607A"/>
    <w:rsid w:val="00C31268"/>
    <w:rsid w:val="00C31810"/>
    <w:rsid w:val="00C37073"/>
    <w:rsid w:val="00C46670"/>
    <w:rsid w:val="00C50D06"/>
    <w:rsid w:val="00C51EBF"/>
    <w:rsid w:val="00C532A5"/>
    <w:rsid w:val="00C54E0C"/>
    <w:rsid w:val="00C8240B"/>
    <w:rsid w:val="00C83F79"/>
    <w:rsid w:val="00C9597D"/>
    <w:rsid w:val="00CA0134"/>
    <w:rsid w:val="00CA2189"/>
    <w:rsid w:val="00CA5FB4"/>
    <w:rsid w:val="00CB5E6A"/>
    <w:rsid w:val="00CB7ACA"/>
    <w:rsid w:val="00CC3CDF"/>
    <w:rsid w:val="00CC6914"/>
    <w:rsid w:val="00CD4BDE"/>
    <w:rsid w:val="00CD5AE1"/>
    <w:rsid w:val="00CE1A19"/>
    <w:rsid w:val="00CE55FD"/>
    <w:rsid w:val="00CE5D3D"/>
    <w:rsid w:val="00CF2D90"/>
    <w:rsid w:val="00CF4912"/>
    <w:rsid w:val="00CF51E5"/>
    <w:rsid w:val="00D07C12"/>
    <w:rsid w:val="00D1087A"/>
    <w:rsid w:val="00D1776B"/>
    <w:rsid w:val="00D220EA"/>
    <w:rsid w:val="00D2655C"/>
    <w:rsid w:val="00D32088"/>
    <w:rsid w:val="00D3493D"/>
    <w:rsid w:val="00D42A35"/>
    <w:rsid w:val="00D50F28"/>
    <w:rsid w:val="00D53A33"/>
    <w:rsid w:val="00D57021"/>
    <w:rsid w:val="00D81AE8"/>
    <w:rsid w:val="00D913DA"/>
    <w:rsid w:val="00DA14A6"/>
    <w:rsid w:val="00DA67F5"/>
    <w:rsid w:val="00DA7B6D"/>
    <w:rsid w:val="00DB6035"/>
    <w:rsid w:val="00DE0DC1"/>
    <w:rsid w:val="00DE5572"/>
    <w:rsid w:val="00DE60CF"/>
    <w:rsid w:val="00DF21E7"/>
    <w:rsid w:val="00E06B94"/>
    <w:rsid w:val="00E11376"/>
    <w:rsid w:val="00E11C1C"/>
    <w:rsid w:val="00E11F2C"/>
    <w:rsid w:val="00E14120"/>
    <w:rsid w:val="00E16CB7"/>
    <w:rsid w:val="00E22BCB"/>
    <w:rsid w:val="00E3160A"/>
    <w:rsid w:val="00E3250E"/>
    <w:rsid w:val="00E513A1"/>
    <w:rsid w:val="00E52A97"/>
    <w:rsid w:val="00E57F89"/>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3598"/>
    <w:rsid w:val="00EB513C"/>
    <w:rsid w:val="00EB5891"/>
    <w:rsid w:val="00EB6F52"/>
    <w:rsid w:val="00EC05AE"/>
    <w:rsid w:val="00EE0BDA"/>
    <w:rsid w:val="00EE1306"/>
    <w:rsid w:val="00EF527D"/>
    <w:rsid w:val="00EF79DC"/>
    <w:rsid w:val="00F04CDB"/>
    <w:rsid w:val="00F13661"/>
    <w:rsid w:val="00F143FB"/>
    <w:rsid w:val="00F1464B"/>
    <w:rsid w:val="00F14F36"/>
    <w:rsid w:val="00F22E4F"/>
    <w:rsid w:val="00F33557"/>
    <w:rsid w:val="00F35AC7"/>
    <w:rsid w:val="00F37BD4"/>
    <w:rsid w:val="00F53929"/>
    <w:rsid w:val="00F639AE"/>
    <w:rsid w:val="00F670FA"/>
    <w:rsid w:val="00F67A74"/>
    <w:rsid w:val="00F76EF1"/>
    <w:rsid w:val="00F77E99"/>
    <w:rsid w:val="00F809C6"/>
    <w:rsid w:val="00FA1E70"/>
    <w:rsid w:val="00FA4273"/>
    <w:rsid w:val="00FA546C"/>
    <w:rsid w:val="00FB10A8"/>
    <w:rsid w:val="00FB1B76"/>
    <w:rsid w:val="00FB1FCD"/>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NormalWeb">
    <w:name w:val="Normal (Web)"/>
    <w:basedOn w:val="Normal"/>
    <w:uiPriority w:val="99"/>
    <w:unhideWhenUsed/>
    <w:rsid w:val="00EF527D"/>
    <w:pPr>
      <w:overflowPunct/>
      <w:autoSpaceDE/>
      <w:autoSpaceDN/>
      <w:adjustRightInd/>
      <w:spacing w:before="100" w:beforeAutospacing="1" w:after="100" w:afterAutospacing="1"/>
      <w:textAlignment w:val="auto"/>
    </w:pPr>
    <w:rPr>
      <w:rFonts w:eastAsiaTheme="minorEastAsia"/>
      <w:sz w:val="24"/>
      <w:szCs w:val="24"/>
    </w:rPr>
  </w:style>
  <w:style w:type="paragraph" w:styleId="BodyText">
    <w:name w:val="Body Text"/>
    <w:basedOn w:val="Normal"/>
    <w:link w:val="BodyTextChar"/>
    <w:uiPriority w:val="99"/>
    <w:unhideWhenUsed/>
    <w:rsid w:val="001B7FA7"/>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1B7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8E864-AFAC-462B-BF1B-08580A7D5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4463</TotalTime>
  <Pages>5</Pages>
  <Words>1032</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410</cp:revision>
  <dcterms:created xsi:type="dcterms:W3CDTF">2016-08-12T11:37:00Z</dcterms:created>
  <dcterms:modified xsi:type="dcterms:W3CDTF">2017-02-06T01:44:00Z</dcterms:modified>
</cp:coreProperties>
</file>